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96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Текстовая часть доклада</w:t>
      </w:r>
    </w:p>
    <w:p w:rsidR="000D1796" w:rsidRPr="004A6C45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Хатунцева Николая Васильевича</w:t>
      </w:r>
      <w:r w:rsidRPr="004A6C45">
        <w:rPr>
          <w:b/>
          <w:sz w:val="28"/>
          <w:szCs w:val="28"/>
        </w:rPr>
        <w:t>,</w:t>
      </w:r>
    </w:p>
    <w:p w:rsidR="000D1796" w:rsidRPr="004A6C45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 w:rsidRPr="004A6C45">
        <w:rPr>
          <w:b/>
          <w:sz w:val="28"/>
          <w:szCs w:val="28"/>
        </w:rPr>
        <w:t>Главы Чудовского муниципального района,</w:t>
      </w:r>
    </w:p>
    <w:p w:rsidR="000D1796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 w:rsidRPr="004A6C45">
        <w:rPr>
          <w:b/>
          <w:sz w:val="28"/>
          <w:szCs w:val="28"/>
        </w:rPr>
        <w:t xml:space="preserve">о достигнутых значениях показателей для оценки эффективности </w:t>
      </w:r>
    </w:p>
    <w:p w:rsidR="000D1796" w:rsidRPr="004A6C45" w:rsidRDefault="000D1796" w:rsidP="00570BB9">
      <w:pPr>
        <w:spacing w:line="240" w:lineRule="exact"/>
        <w:jc w:val="center"/>
        <w:rPr>
          <w:b/>
          <w:sz w:val="28"/>
          <w:szCs w:val="28"/>
        </w:rPr>
      </w:pPr>
      <w:r w:rsidRPr="004A6C45">
        <w:rPr>
          <w:b/>
          <w:sz w:val="28"/>
          <w:szCs w:val="28"/>
        </w:rPr>
        <w:t>деятельности органов местного самоуправления городского</w:t>
      </w:r>
    </w:p>
    <w:p w:rsidR="00570BB9" w:rsidRDefault="000D1796" w:rsidP="00570BB9">
      <w:pPr>
        <w:pStyle w:val="a5"/>
        <w:spacing w:after="0" w:line="240" w:lineRule="exact"/>
        <w:jc w:val="center"/>
        <w:rPr>
          <w:b/>
          <w:sz w:val="28"/>
          <w:szCs w:val="28"/>
          <w:lang w:val="ru-RU"/>
        </w:rPr>
      </w:pPr>
      <w:r w:rsidRPr="004A6C45">
        <w:rPr>
          <w:b/>
          <w:sz w:val="28"/>
          <w:szCs w:val="28"/>
        </w:rPr>
        <w:t xml:space="preserve">округа, муниципальных районов области </w:t>
      </w:r>
      <w:r w:rsidRPr="007360AF">
        <w:rPr>
          <w:b/>
          <w:sz w:val="28"/>
          <w:szCs w:val="28"/>
        </w:rPr>
        <w:t>за 201</w:t>
      </w:r>
      <w:r w:rsidR="00AE1EB1">
        <w:rPr>
          <w:b/>
          <w:sz w:val="28"/>
          <w:szCs w:val="28"/>
          <w:lang w:val="ru-RU"/>
        </w:rPr>
        <w:t>9</w:t>
      </w:r>
      <w:r w:rsidR="00C17FF3">
        <w:rPr>
          <w:b/>
          <w:sz w:val="28"/>
          <w:szCs w:val="28"/>
        </w:rPr>
        <w:t xml:space="preserve"> год</w:t>
      </w:r>
      <w:r w:rsidRPr="007360AF">
        <w:rPr>
          <w:b/>
          <w:sz w:val="28"/>
          <w:szCs w:val="28"/>
        </w:rPr>
        <w:t>,</w:t>
      </w:r>
      <w:r w:rsidRPr="006A793B">
        <w:rPr>
          <w:b/>
          <w:sz w:val="28"/>
          <w:szCs w:val="28"/>
        </w:rPr>
        <w:t xml:space="preserve"> аналогичный период предыдущего года, и планируемые значения </w:t>
      </w:r>
    </w:p>
    <w:p w:rsidR="000D1796" w:rsidRPr="006A793B" w:rsidRDefault="000D1796" w:rsidP="00570BB9">
      <w:pPr>
        <w:pStyle w:val="a5"/>
        <w:spacing w:after="0" w:line="240" w:lineRule="exact"/>
        <w:jc w:val="center"/>
        <w:rPr>
          <w:b/>
          <w:sz w:val="28"/>
          <w:szCs w:val="28"/>
        </w:rPr>
      </w:pPr>
      <w:r w:rsidRPr="006A793B">
        <w:rPr>
          <w:b/>
          <w:sz w:val="28"/>
          <w:szCs w:val="28"/>
        </w:rPr>
        <w:t>на текущий год и 2-летний период</w:t>
      </w:r>
    </w:p>
    <w:p w:rsidR="000D1796" w:rsidRPr="0065205A" w:rsidRDefault="000D1796" w:rsidP="000D1796">
      <w:pPr>
        <w:jc w:val="center"/>
        <w:rPr>
          <w:b/>
          <w:sz w:val="16"/>
          <w:szCs w:val="16"/>
          <w:lang w:val="x-none"/>
        </w:rPr>
      </w:pPr>
    </w:p>
    <w:p w:rsidR="000D1796" w:rsidRPr="004A6C45" w:rsidRDefault="000D1796" w:rsidP="00570BB9">
      <w:pPr>
        <w:ind w:firstLine="709"/>
        <w:jc w:val="both"/>
      </w:pPr>
      <w:r w:rsidRPr="00D30800">
        <w:rPr>
          <w:sz w:val="28"/>
          <w:szCs w:val="28"/>
        </w:rPr>
        <w:t>Во исполнени</w:t>
      </w:r>
      <w:r w:rsidR="000A6A0C">
        <w:rPr>
          <w:sz w:val="28"/>
          <w:szCs w:val="28"/>
        </w:rPr>
        <w:t xml:space="preserve">е Указа Губернатора области от </w:t>
      </w:r>
      <w:r w:rsidRPr="00D30800">
        <w:rPr>
          <w:sz w:val="28"/>
          <w:szCs w:val="28"/>
        </w:rPr>
        <w:t>8 апреля 2013 года № 81</w:t>
      </w:r>
      <w:r w:rsidR="00780613">
        <w:rPr>
          <w:sz w:val="28"/>
          <w:szCs w:val="28"/>
        </w:rPr>
        <w:t xml:space="preserve">             </w:t>
      </w:r>
      <w:r w:rsidRPr="00D30800">
        <w:rPr>
          <w:sz w:val="28"/>
          <w:szCs w:val="28"/>
        </w:rPr>
        <w:t xml:space="preserve"> «О мерах по реализации Указа Президента РФ от 28 апреля 2008 года №</w:t>
      </w:r>
      <w:r w:rsidR="000A6A0C">
        <w:rPr>
          <w:sz w:val="28"/>
          <w:szCs w:val="28"/>
        </w:rPr>
        <w:t xml:space="preserve"> </w:t>
      </w:r>
      <w:r w:rsidRPr="00D30800">
        <w:rPr>
          <w:sz w:val="28"/>
          <w:szCs w:val="28"/>
        </w:rPr>
        <w:t xml:space="preserve">607» </w:t>
      </w:r>
      <w:r w:rsidR="00780613">
        <w:rPr>
          <w:sz w:val="28"/>
          <w:szCs w:val="28"/>
        </w:rPr>
        <w:t xml:space="preserve">             </w:t>
      </w:r>
      <w:r w:rsidRPr="00D30800">
        <w:rPr>
          <w:sz w:val="28"/>
          <w:szCs w:val="28"/>
        </w:rPr>
        <w:t>Администрацией Чудовского муниципального района проанализированы д</w:t>
      </w:r>
      <w:r w:rsidRPr="00D30800">
        <w:rPr>
          <w:sz w:val="28"/>
          <w:szCs w:val="28"/>
        </w:rPr>
        <w:t>о</w:t>
      </w:r>
      <w:r w:rsidRPr="00D30800">
        <w:rPr>
          <w:sz w:val="28"/>
          <w:szCs w:val="28"/>
        </w:rPr>
        <w:t>стигнутые значения показателей эффективности деятельности муниципального района за 201</w:t>
      </w:r>
      <w:r w:rsidR="000A6A0C">
        <w:rPr>
          <w:sz w:val="28"/>
          <w:szCs w:val="28"/>
        </w:rPr>
        <w:t>9</w:t>
      </w:r>
      <w:r w:rsidRPr="00D30800">
        <w:rPr>
          <w:sz w:val="28"/>
          <w:szCs w:val="28"/>
        </w:rPr>
        <w:t xml:space="preserve"> год.</w:t>
      </w:r>
      <w:r w:rsidRPr="004A6C45">
        <w:t xml:space="preserve"> </w:t>
      </w:r>
    </w:p>
    <w:p w:rsidR="000D1796" w:rsidRPr="00F47AC5" w:rsidRDefault="000D1796" w:rsidP="00570BB9">
      <w:pPr>
        <w:ind w:firstLine="708"/>
        <w:jc w:val="both"/>
        <w:rPr>
          <w:sz w:val="16"/>
          <w:szCs w:val="16"/>
        </w:rPr>
      </w:pPr>
    </w:p>
    <w:p w:rsidR="00A1385D" w:rsidRPr="009B04FE" w:rsidRDefault="000D1796" w:rsidP="00A1385D">
      <w:pPr>
        <w:jc w:val="center"/>
        <w:rPr>
          <w:b/>
          <w:sz w:val="28"/>
          <w:szCs w:val="28"/>
        </w:rPr>
      </w:pPr>
      <w:r w:rsidRPr="009B04FE">
        <w:rPr>
          <w:b/>
          <w:sz w:val="28"/>
          <w:szCs w:val="28"/>
        </w:rPr>
        <w:t>1.Экономическое развитие</w:t>
      </w:r>
    </w:p>
    <w:p w:rsidR="009B04FE" w:rsidRDefault="009B04FE" w:rsidP="004F31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№ 1-2</w:t>
      </w:r>
    </w:p>
    <w:p w:rsidR="004F31BD" w:rsidRPr="009B04FE" w:rsidRDefault="009B04FE" w:rsidP="004F31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4F31BD" w:rsidRPr="009B04FE">
        <w:rPr>
          <w:b/>
          <w:sz w:val="28"/>
          <w:szCs w:val="28"/>
        </w:rPr>
        <w:t>исло субъектов малого и среднего предпринимательства (действ</w:t>
      </w:r>
      <w:r w:rsidR="004F31BD" w:rsidRPr="009B04FE">
        <w:rPr>
          <w:b/>
          <w:sz w:val="28"/>
          <w:szCs w:val="28"/>
        </w:rPr>
        <w:t>у</w:t>
      </w:r>
      <w:r w:rsidR="004F31BD" w:rsidRPr="009B04FE">
        <w:rPr>
          <w:b/>
          <w:sz w:val="28"/>
          <w:szCs w:val="28"/>
        </w:rPr>
        <w:t>ющих) в расчете на 1</w:t>
      </w:r>
      <w:r w:rsidRPr="009B04FE">
        <w:rPr>
          <w:b/>
          <w:sz w:val="28"/>
          <w:szCs w:val="28"/>
        </w:rPr>
        <w:t>0 тыс.чел.</w:t>
      </w:r>
      <w:r w:rsidR="004F31BD" w:rsidRPr="009B04FE">
        <w:rPr>
          <w:b/>
          <w:sz w:val="28"/>
          <w:szCs w:val="28"/>
        </w:rPr>
        <w:t xml:space="preserve"> населения,</w:t>
      </w:r>
      <w:r w:rsidR="004F31BD" w:rsidRPr="009B04FE">
        <w:rPr>
          <w:sz w:val="28"/>
          <w:szCs w:val="28"/>
        </w:rPr>
        <w:t xml:space="preserve"> согласно итогам сплошного наблюдения за деятельностью субъектов малого и среднего предпринимател</w:t>
      </w:r>
      <w:r w:rsidR="004F31BD" w:rsidRPr="009B04FE">
        <w:rPr>
          <w:sz w:val="28"/>
          <w:szCs w:val="28"/>
        </w:rPr>
        <w:t>ь</w:t>
      </w:r>
      <w:r w:rsidR="004F31BD" w:rsidRPr="009B04FE">
        <w:rPr>
          <w:sz w:val="28"/>
          <w:szCs w:val="28"/>
        </w:rPr>
        <w:t xml:space="preserve">ства за 2015 год, составило </w:t>
      </w:r>
      <w:r w:rsidR="004F31BD" w:rsidRPr="009B04FE">
        <w:rPr>
          <w:b/>
          <w:sz w:val="28"/>
          <w:szCs w:val="28"/>
        </w:rPr>
        <w:t>297,0 единиц</w:t>
      </w:r>
      <w:r w:rsidR="004F31BD" w:rsidRPr="009B04FE">
        <w:rPr>
          <w:sz w:val="28"/>
          <w:szCs w:val="28"/>
        </w:rPr>
        <w:t>.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 xml:space="preserve">На малых и средних предприятиях муниципального района работает </w:t>
      </w:r>
      <w:r w:rsidRPr="009B04FE">
        <w:rPr>
          <w:b/>
          <w:sz w:val="28"/>
          <w:szCs w:val="28"/>
        </w:rPr>
        <w:t>22,10 процентов</w:t>
      </w:r>
      <w:r w:rsidRPr="009B04FE">
        <w:rPr>
          <w:sz w:val="28"/>
          <w:szCs w:val="28"/>
        </w:rPr>
        <w:t xml:space="preserve"> от среднесписочной численности работников всех предпри</w:t>
      </w:r>
      <w:r w:rsidRPr="009B04FE">
        <w:rPr>
          <w:sz w:val="28"/>
          <w:szCs w:val="28"/>
        </w:rPr>
        <w:t>я</w:t>
      </w:r>
      <w:r w:rsidRPr="009B04FE">
        <w:rPr>
          <w:sz w:val="28"/>
          <w:szCs w:val="28"/>
        </w:rPr>
        <w:t>тий и организаций.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Всего по состоянию на 1 января 2020 года в реестр субъектов малого и среднего предпринимательства Чудовского муниципального района включены 397 индивидуальных предпринимателей и 135 малых предприятий.</w:t>
      </w:r>
    </w:p>
    <w:p w:rsidR="004F31BD" w:rsidRPr="009B04FE" w:rsidRDefault="009B04FE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 xml:space="preserve">В 2019 году </w:t>
      </w:r>
      <w:r w:rsidR="004F31BD" w:rsidRPr="009B04FE">
        <w:rPr>
          <w:sz w:val="28"/>
          <w:szCs w:val="28"/>
        </w:rPr>
        <w:t>Администрацией</w:t>
      </w:r>
      <w:r w:rsidRPr="009B04FE">
        <w:rPr>
          <w:sz w:val="28"/>
          <w:szCs w:val="28"/>
        </w:rPr>
        <w:t xml:space="preserve"> Чудовского муниципального</w:t>
      </w:r>
      <w:r w:rsidR="004F31BD" w:rsidRPr="009B04FE">
        <w:rPr>
          <w:sz w:val="28"/>
          <w:szCs w:val="28"/>
        </w:rPr>
        <w:t xml:space="preserve"> района пров</w:t>
      </w:r>
      <w:r w:rsidR="004F31BD" w:rsidRPr="009B04FE">
        <w:rPr>
          <w:sz w:val="28"/>
          <w:szCs w:val="28"/>
        </w:rPr>
        <w:t>е</w:t>
      </w:r>
      <w:r w:rsidR="004F31BD" w:rsidRPr="009B04FE">
        <w:rPr>
          <w:sz w:val="28"/>
          <w:szCs w:val="28"/>
        </w:rPr>
        <w:t>дена системная работа, направленная на поддержку и развитие малого и сре</w:t>
      </w:r>
      <w:r w:rsidR="004F31BD" w:rsidRPr="009B04FE">
        <w:rPr>
          <w:sz w:val="28"/>
          <w:szCs w:val="28"/>
        </w:rPr>
        <w:t>д</w:t>
      </w:r>
      <w:r w:rsidR="004F31BD" w:rsidRPr="009B04FE">
        <w:rPr>
          <w:sz w:val="28"/>
          <w:szCs w:val="28"/>
        </w:rPr>
        <w:t>него предпринимательства</w:t>
      </w:r>
      <w:r w:rsidR="0042202B" w:rsidRPr="0042202B">
        <w:rPr>
          <w:sz w:val="28"/>
          <w:szCs w:val="28"/>
          <w:lang w:eastAsia="en-US"/>
        </w:rPr>
        <w:t xml:space="preserve"> </w:t>
      </w:r>
      <w:r w:rsidR="0042202B" w:rsidRPr="009B04FE">
        <w:rPr>
          <w:sz w:val="28"/>
          <w:szCs w:val="28"/>
          <w:lang w:eastAsia="en-US"/>
        </w:rPr>
        <w:t>в рамках муниципальной программы «Обеспечение экономического развития Чудовского муниципального района на 2018-2020 г</w:t>
      </w:r>
      <w:r w:rsidR="0042202B" w:rsidRPr="009B04FE">
        <w:rPr>
          <w:sz w:val="28"/>
          <w:szCs w:val="28"/>
          <w:lang w:eastAsia="en-US"/>
        </w:rPr>
        <w:t>о</w:t>
      </w:r>
      <w:r w:rsidR="0042202B" w:rsidRPr="009B04FE">
        <w:rPr>
          <w:sz w:val="28"/>
          <w:szCs w:val="28"/>
          <w:lang w:eastAsia="en-US"/>
        </w:rPr>
        <w:t>ды»</w:t>
      </w:r>
      <w:r w:rsidR="004F31BD" w:rsidRPr="009B04FE">
        <w:rPr>
          <w:sz w:val="28"/>
          <w:szCs w:val="28"/>
        </w:rPr>
        <w:t>: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проведено 4 заседания Совета по развитию малого и среднего предпр</w:t>
      </w:r>
      <w:r w:rsidRPr="009B04FE">
        <w:rPr>
          <w:sz w:val="28"/>
          <w:szCs w:val="28"/>
        </w:rPr>
        <w:t>и</w:t>
      </w:r>
      <w:r w:rsidRPr="009B04FE">
        <w:rPr>
          <w:sz w:val="28"/>
          <w:szCs w:val="28"/>
        </w:rPr>
        <w:t>нимательства в Чудовском муниципальном районе;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организованы встречи с Уполномоченным по защите прав предприним</w:t>
      </w:r>
      <w:r w:rsidRPr="009B04FE">
        <w:rPr>
          <w:sz w:val="28"/>
          <w:szCs w:val="28"/>
        </w:rPr>
        <w:t>а</w:t>
      </w:r>
      <w:r w:rsidRPr="009B04FE">
        <w:rPr>
          <w:sz w:val="28"/>
          <w:szCs w:val="28"/>
        </w:rPr>
        <w:t>телей и представителями деловых сообществ Новгородской области;</w:t>
      </w:r>
    </w:p>
    <w:p w:rsidR="0042202B" w:rsidRPr="009B04FE" w:rsidRDefault="0042202B" w:rsidP="0042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04FE">
        <w:rPr>
          <w:sz w:val="28"/>
          <w:szCs w:val="28"/>
        </w:rPr>
        <w:t xml:space="preserve"> целях оказания финансовой поддержки субъектам МСП в 2019 году оказано содействие в получении займов через Новгородский Фонд поддержки малого предпринимательства семи субъект</w:t>
      </w:r>
      <w:r>
        <w:rPr>
          <w:sz w:val="28"/>
          <w:szCs w:val="28"/>
        </w:rPr>
        <w:t>ам МСП на общую сумму                   7770,0 тыс.руб.;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состоялся информационно-обучающий семинар по подготовке заявок р</w:t>
      </w:r>
      <w:r w:rsidRPr="009B04FE">
        <w:rPr>
          <w:sz w:val="28"/>
          <w:szCs w:val="28"/>
        </w:rPr>
        <w:t>е</w:t>
      </w:r>
      <w:r w:rsidRPr="009B04FE">
        <w:rPr>
          <w:sz w:val="28"/>
          <w:szCs w:val="28"/>
        </w:rPr>
        <w:t>гионального этапа Всероссийского конкурса проектов в области социального предпринимательства «Лучший социальный проект года», в котором приняли участие 15 предпринимателей, на участие в конкурсе от Чудовского района б</w:t>
      </w:r>
      <w:r w:rsidRPr="009B04FE">
        <w:rPr>
          <w:sz w:val="28"/>
          <w:szCs w:val="28"/>
        </w:rPr>
        <w:t>ы</w:t>
      </w:r>
      <w:r w:rsidRPr="009B04FE">
        <w:rPr>
          <w:sz w:val="28"/>
          <w:szCs w:val="28"/>
        </w:rPr>
        <w:t>ло подано 5 заявок, двое участников признаны победителями в разных номин</w:t>
      </w:r>
      <w:r w:rsidRPr="009B04FE">
        <w:rPr>
          <w:sz w:val="28"/>
          <w:szCs w:val="28"/>
        </w:rPr>
        <w:t>а</w:t>
      </w:r>
      <w:r w:rsidRPr="009B04FE">
        <w:rPr>
          <w:sz w:val="28"/>
          <w:szCs w:val="28"/>
        </w:rPr>
        <w:t>циях;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проведен обучающий семинар для субъектов по теме «Участие в госуда</w:t>
      </w:r>
      <w:r w:rsidRPr="009B04FE">
        <w:rPr>
          <w:sz w:val="28"/>
          <w:szCs w:val="28"/>
        </w:rPr>
        <w:t>р</w:t>
      </w:r>
      <w:r w:rsidRPr="009B04FE">
        <w:rPr>
          <w:sz w:val="28"/>
          <w:szCs w:val="28"/>
        </w:rPr>
        <w:t>ственных закупках» в рамках программы АО «Корпорация МСП»;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lastRenderedPageBreak/>
        <w:t>в целях выявления излишних ограничений и барьеров для ведения пре</w:t>
      </w:r>
      <w:r w:rsidRPr="009B04FE">
        <w:rPr>
          <w:sz w:val="28"/>
          <w:szCs w:val="28"/>
        </w:rPr>
        <w:t>д</w:t>
      </w:r>
      <w:r w:rsidRPr="009B04FE">
        <w:rPr>
          <w:sz w:val="28"/>
          <w:szCs w:val="28"/>
        </w:rPr>
        <w:t>принимательской деятельности проведена процедура ОРВ и экспертиза 15 но</w:t>
      </w:r>
      <w:r w:rsidRPr="009B04FE">
        <w:rPr>
          <w:sz w:val="28"/>
          <w:szCs w:val="28"/>
        </w:rPr>
        <w:t>р</w:t>
      </w:r>
      <w:r w:rsidRPr="009B04FE">
        <w:rPr>
          <w:sz w:val="28"/>
          <w:szCs w:val="28"/>
        </w:rPr>
        <w:t>мативных правовых актов</w:t>
      </w:r>
      <w:r w:rsidR="009B04FE" w:rsidRPr="009B04FE">
        <w:rPr>
          <w:sz w:val="28"/>
          <w:szCs w:val="28"/>
        </w:rPr>
        <w:t>;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 xml:space="preserve">совместно с министерством инвестиционной политики </w:t>
      </w:r>
      <w:r w:rsidR="009B04FE" w:rsidRPr="009B04FE">
        <w:rPr>
          <w:sz w:val="28"/>
          <w:szCs w:val="28"/>
        </w:rPr>
        <w:t xml:space="preserve">Новгородской </w:t>
      </w:r>
      <w:r w:rsidRPr="009B04FE">
        <w:rPr>
          <w:sz w:val="28"/>
          <w:szCs w:val="28"/>
        </w:rPr>
        <w:t>о</w:t>
      </w:r>
      <w:r w:rsidRPr="009B04FE">
        <w:rPr>
          <w:sz w:val="28"/>
          <w:szCs w:val="28"/>
        </w:rPr>
        <w:t>б</w:t>
      </w:r>
      <w:r w:rsidRPr="009B04FE">
        <w:rPr>
          <w:sz w:val="28"/>
          <w:szCs w:val="28"/>
        </w:rPr>
        <w:t xml:space="preserve">ласти начата работа по созданию бизнес – инкубатора, </w:t>
      </w:r>
      <w:r w:rsidR="009B04FE" w:rsidRPr="009B04FE">
        <w:rPr>
          <w:sz w:val="28"/>
          <w:szCs w:val="28"/>
        </w:rPr>
        <w:t>(</w:t>
      </w:r>
      <w:r w:rsidRPr="009B04FE">
        <w:rPr>
          <w:sz w:val="28"/>
          <w:szCs w:val="28"/>
        </w:rPr>
        <w:t>подобрано помещение, ведутся переговоры с собственником).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Впервые в мае 2019 года состоялся первый спортивно-туристический слет, посвященный Дню российского предпринимательства.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С целью популяризации бизнеса и формирования благоприятного общ</w:t>
      </w:r>
      <w:r w:rsidRPr="009B04FE">
        <w:rPr>
          <w:sz w:val="28"/>
          <w:szCs w:val="28"/>
        </w:rPr>
        <w:t>е</w:t>
      </w:r>
      <w:r w:rsidRPr="009B04FE">
        <w:rPr>
          <w:sz w:val="28"/>
          <w:szCs w:val="28"/>
        </w:rPr>
        <w:t>ственного климата для развития предпринимательства в 13 раз проведен райо</w:t>
      </w:r>
      <w:r w:rsidRPr="009B04FE">
        <w:rPr>
          <w:sz w:val="28"/>
          <w:szCs w:val="28"/>
        </w:rPr>
        <w:t>н</w:t>
      </w:r>
      <w:r w:rsidRPr="009B04FE">
        <w:rPr>
          <w:sz w:val="28"/>
          <w:szCs w:val="28"/>
        </w:rPr>
        <w:t>ный конкурс на звание «Предприниматель года - 2019». На конкурс было под</w:t>
      </w:r>
      <w:r w:rsidRPr="009B04FE">
        <w:rPr>
          <w:sz w:val="28"/>
          <w:szCs w:val="28"/>
        </w:rPr>
        <w:t>а</w:t>
      </w:r>
      <w:r w:rsidRPr="009B04FE">
        <w:rPr>
          <w:sz w:val="28"/>
          <w:szCs w:val="28"/>
        </w:rPr>
        <w:t xml:space="preserve">но более 30 заявок, победителями признаны 14 участников в 10 номинациях. </w:t>
      </w:r>
    </w:p>
    <w:p w:rsidR="004F31BD" w:rsidRPr="009B04FE" w:rsidRDefault="004F31BD" w:rsidP="004F31BD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 xml:space="preserve">В рейтинге по развитию предпринимательства, привлечению инвестиций и содействию развитию конкуренции район занял 1 место. Полученная в </w:t>
      </w:r>
      <w:r w:rsidR="009B04FE" w:rsidRPr="009B04FE">
        <w:rPr>
          <w:sz w:val="28"/>
          <w:szCs w:val="28"/>
        </w:rPr>
        <w:t xml:space="preserve">                </w:t>
      </w:r>
      <w:r w:rsidRPr="009B04FE">
        <w:rPr>
          <w:sz w:val="28"/>
          <w:szCs w:val="28"/>
        </w:rPr>
        <w:t>2020 году премия будет направлена  на дальнейшую поддержку предприним</w:t>
      </w:r>
      <w:r w:rsidRPr="009B04FE">
        <w:rPr>
          <w:sz w:val="28"/>
          <w:szCs w:val="28"/>
        </w:rPr>
        <w:t>а</w:t>
      </w:r>
      <w:r w:rsidRPr="009B04FE">
        <w:rPr>
          <w:sz w:val="28"/>
          <w:szCs w:val="28"/>
        </w:rPr>
        <w:t>телей.</w:t>
      </w:r>
    </w:p>
    <w:p w:rsidR="004F31BD" w:rsidRPr="004F31BD" w:rsidRDefault="0042202B" w:rsidP="004F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31BD" w:rsidRPr="009B04FE">
        <w:rPr>
          <w:sz w:val="28"/>
          <w:szCs w:val="28"/>
        </w:rPr>
        <w:t xml:space="preserve"> 2020 году </w:t>
      </w:r>
      <w:r>
        <w:rPr>
          <w:sz w:val="28"/>
          <w:szCs w:val="28"/>
        </w:rPr>
        <w:t xml:space="preserve">работа по </w:t>
      </w:r>
      <w:r w:rsidR="004F31BD" w:rsidRPr="009B04FE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="004F31BD" w:rsidRPr="009B04FE">
        <w:rPr>
          <w:sz w:val="28"/>
          <w:szCs w:val="28"/>
        </w:rPr>
        <w:t xml:space="preserve"> мероприятий, направленных на по</w:t>
      </w:r>
      <w:r w:rsidR="004F31BD" w:rsidRPr="009B04FE">
        <w:rPr>
          <w:sz w:val="28"/>
          <w:szCs w:val="28"/>
        </w:rPr>
        <w:t>д</w:t>
      </w:r>
      <w:r w:rsidR="004F31BD" w:rsidRPr="009B04FE">
        <w:rPr>
          <w:sz w:val="28"/>
          <w:szCs w:val="28"/>
        </w:rPr>
        <w:t xml:space="preserve">держку бизнеса, включающих оказание консультационной, имущественной и финансовой поддержки субъектам, </w:t>
      </w:r>
      <w:r>
        <w:rPr>
          <w:sz w:val="28"/>
          <w:szCs w:val="28"/>
        </w:rPr>
        <w:t>будет продолжена.</w:t>
      </w:r>
    </w:p>
    <w:p w:rsidR="00D6511C" w:rsidRPr="009B04FE" w:rsidRDefault="00D6511C" w:rsidP="002F7CA5">
      <w:pPr>
        <w:spacing w:before="120"/>
        <w:ind w:firstLine="709"/>
        <w:jc w:val="both"/>
        <w:rPr>
          <w:b/>
          <w:sz w:val="28"/>
          <w:szCs w:val="28"/>
        </w:rPr>
      </w:pPr>
      <w:r w:rsidRPr="009B04FE">
        <w:rPr>
          <w:b/>
          <w:sz w:val="28"/>
          <w:szCs w:val="28"/>
        </w:rPr>
        <w:t>Показатель № 3</w:t>
      </w:r>
    </w:p>
    <w:p w:rsidR="007A3270" w:rsidRPr="009B04FE" w:rsidRDefault="007A3270" w:rsidP="007A3270">
      <w:pPr>
        <w:ind w:firstLine="709"/>
        <w:jc w:val="both"/>
        <w:rPr>
          <w:sz w:val="28"/>
          <w:szCs w:val="28"/>
        </w:rPr>
      </w:pPr>
      <w:r w:rsidRPr="009B04FE">
        <w:rPr>
          <w:b/>
          <w:sz w:val="28"/>
          <w:szCs w:val="28"/>
        </w:rPr>
        <w:t>Объем инвестиций в основной капитал</w:t>
      </w:r>
      <w:r w:rsidRPr="009B04FE">
        <w:rPr>
          <w:sz w:val="28"/>
          <w:szCs w:val="28"/>
        </w:rPr>
        <w:t xml:space="preserve"> </w:t>
      </w:r>
      <w:r w:rsidRPr="009B04FE">
        <w:rPr>
          <w:b/>
          <w:sz w:val="28"/>
          <w:szCs w:val="28"/>
        </w:rPr>
        <w:t>(за исключением бюджетных средств)</w:t>
      </w:r>
      <w:r w:rsidRPr="009B04FE">
        <w:rPr>
          <w:sz w:val="28"/>
          <w:szCs w:val="28"/>
        </w:rPr>
        <w:t xml:space="preserve"> </w:t>
      </w:r>
      <w:r w:rsidRPr="009B04FE">
        <w:rPr>
          <w:b/>
          <w:sz w:val="28"/>
          <w:szCs w:val="28"/>
        </w:rPr>
        <w:t>в расчете на 1 жителя</w:t>
      </w:r>
      <w:r w:rsidRPr="009B04FE">
        <w:rPr>
          <w:sz w:val="28"/>
          <w:szCs w:val="28"/>
        </w:rPr>
        <w:t xml:space="preserve"> за 2019 год по крупным и средним предпри</w:t>
      </w:r>
      <w:r w:rsidRPr="009B04FE">
        <w:rPr>
          <w:sz w:val="28"/>
          <w:szCs w:val="28"/>
        </w:rPr>
        <w:t>я</w:t>
      </w:r>
      <w:r w:rsidRPr="009B04FE">
        <w:rPr>
          <w:sz w:val="28"/>
          <w:szCs w:val="28"/>
        </w:rPr>
        <w:t xml:space="preserve">тиям муниципального района составил </w:t>
      </w:r>
      <w:r w:rsidRPr="00F52A06">
        <w:rPr>
          <w:b/>
          <w:sz w:val="28"/>
          <w:szCs w:val="28"/>
        </w:rPr>
        <w:t>111243,20 рублей</w:t>
      </w:r>
      <w:r w:rsidRPr="009B04FE">
        <w:rPr>
          <w:sz w:val="28"/>
          <w:szCs w:val="28"/>
        </w:rPr>
        <w:t xml:space="preserve">, что составило </w:t>
      </w:r>
      <w:r w:rsidR="009B04FE" w:rsidRPr="009B04FE">
        <w:rPr>
          <w:sz w:val="28"/>
          <w:szCs w:val="28"/>
        </w:rPr>
        <w:t xml:space="preserve">                  </w:t>
      </w:r>
      <w:r w:rsidRPr="009B04FE">
        <w:rPr>
          <w:sz w:val="28"/>
          <w:szCs w:val="28"/>
        </w:rPr>
        <w:t>49,4 процента к уровню 2018 года.</w:t>
      </w:r>
    </w:p>
    <w:p w:rsidR="007A3270" w:rsidRPr="009B04FE" w:rsidRDefault="007A3270" w:rsidP="007A3270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В 2019 году в стадии реа</w:t>
      </w:r>
      <w:r w:rsidR="009B04FE" w:rsidRPr="009B04FE">
        <w:rPr>
          <w:sz w:val="28"/>
          <w:szCs w:val="28"/>
        </w:rPr>
        <w:t xml:space="preserve">лизации находилось 15 проектов </w:t>
      </w:r>
      <w:r w:rsidRPr="009B04FE">
        <w:rPr>
          <w:sz w:val="28"/>
          <w:szCs w:val="28"/>
        </w:rPr>
        <w:t>в различных сферах деятельности с объемом инвестиций на сумму более 10</w:t>
      </w:r>
      <w:r w:rsidR="009B04FE" w:rsidRPr="009B04FE">
        <w:rPr>
          <w:sz w:val="28"/>
          <w:szCs w:val="28"/>
        </w:rPr>
        <w:t>,0</w:t>
      </w:r>
      <w:r w:rsidRPr="009B04FE">
        <w:rPr>
          <w:sz w:val="28"/>
          <w:szCs w:val="28"/>
        </w:rPr>
        <w:t xml:space="preserve"> млрд.руб. </w:t>
      </w:r>
      <w:r w:rsidR="00E56454" w:rsidRPr="00694FFD">
        <w:rPr>
          <w:rFonts w:eastAsia="Calibri"/>
          <w:bCs/>
          <w:kern w:val="24"/>
          <w:sz w:val="28"/>
          <w:szCs w:val="28"/>
        </w:rPr>
        <w:t>О</w:t>
      </w:r>
      <w:r w:rsidR="00E56454" w:rsidRPr="00694FFD">
        <w:rPr>
          <w:rFonts w:eastAsia="Calibri"/>
          <w:bCs/>
          <w:kern w:val="24"/>
          <w:sz w:val="28"/>
          <w:szCs w:val="28"/>
        </w:rPr>
        <w:t>с</w:t>
      </w:r>
      <w:r w:rsidR="00E56454" w:rsidRPr="00694FFD">
        <w:rPr>
          <w:rFonts w:eastAsia="Calibri"/>
          <w:bCs/>
          <w:kern w:val="24"/>
          <w:sz w:val="28"/>
          <w:szCs w:val="28"/>
        </w:rPr>
        <w:t>новная доля инвестиционных затрат в эти п</w:t>
      </w:r>
      <w:r w:rsidR="00E56454">
        <w:rPr>
          <w:rFonts w:eastAsia="Calibri"/>
          <w:bCs/>
          <w:kern w:val="24"/>
          <w:sz w:val="28"/>
          <w:szCs w:val="28"/>
        </w:rPr>
        <w:t>роекты была вложена в 2018 году.</w:t>
      </w:r>
      <w:r w:rsidR="00E56454" w:rsidRPr="009B04FE">
        <w:rPr>
          <w:spacing w:val="-2"/>
          <w:sz w:val="28"/>
          <w:szCs w:val="28"/>
        </w:rPr>
        <w:t xml:space="preserve"> </w:t>
      </w:r>
      <w:r w:rsidRPr="009B04FE">
        <w:rPr>
          <w:spacing w:val="-2"/>
          <w:sz w:val="28"/>
          <w:szCs w:val="28"/>
        </w:rPr>
        <w:t>В отчетном периоде завершено 4 проекта на общую сумму 9682</w:t>
      </w:r>
      <w:r w:rsidR="009B04FE" w:rsidRPr="009B04FE">
        <w:rPr>
          <w:spacing w:val="-2"/>
          <w:sz w:val="28"/>
          <w:szCs w:val="28"/>
        </w:rPr>
        <w:t>,0</w:t>
      </w:r>
      <w:r w:rsidRPr="009B04FE">
        <w:rPr>
          <w:spacing w:val="-2"/>
          <w:sz w:val="28"/>
          <w:szCs w:val="28"/>
        </w:rPr>
        <w:t xml:space="preserve"> млн.руб.</w:t>
      </w:r>
      <w:r w:rsidRPr="009B04FE">
        <w:rPr>
          <w:rFonts w:eastAsia="Calibri"/>
          <w:spacing w:val="-3"/>
          <w:sz w:val="28"/>
          <w:szCs w:val="28"/>
          <w:lang w:eastAsia="en-US"/>
        </w:rPr>
        <w:t xml:space="preserve"> В ра</w:t>
      </w:r>
      <w:r w:rsidRPr="009B04FE">
        <w:rPr>
          <w:rFonts w:eastAsia="Calibri"/>
          <w:spacing w:val="-3"/>
          <w:sz w:val="28"/>
          <w:szCs w:val="28"/>
          <w:lang w:eastAsia="en-US"/>
        </w:rPr>
        <w:t>м</w:t>
      </w:r>
      <w:r w:rsidRPr="009B04FE">
        <w:rPr>
          <w:rFonts w:eastAsia="Calibri"/>
          <w:spacing w:val="-3"/>
          <w:sz w:val="28"/>
          <w:szCs w:val="28"/>
          <w:lang w:eastAsia="en-US"/>
        </w:rPr>
        <w:t>ках реализации инвестиционных проектов в 2019 году в районе создано 55 новых рабочих мест.</w:t>
      </w:r>
    </w:p>
    <w:p w:rsidR="007A3270" w:rsidRPr="009B04FE" w:rsidRDefault="007A3270" w:rsidP="007A3270">
      <w:pPr>
        <w:ind w:firstLine="708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Общий объем инвестиций в основной капитал в 2019 году составил 3332,5 млн. руб. Индекс физического объема инвестиций в основной капитал к 2018 году – 47,1 процента. Вклад района в общий объем инвестиций в основной капитал крупных и средних организаций области – 8,4 процента. Наибольшую долю инвестиций составляют инвестиции в модернизацию производства де</w:t>
      </w:r>
      <w:r w:rsidRPr="009B04FE">
        <w:rPr>
          <w:sz w:val="28"/>
          <w:szCs w:val="28"/>
        </w:rPr>
        <w:t>й</w:t>
      </w:r>
      <w:r w:rsidRPr="009B04FE">
        <w:rPr>
          <w:sz w:val="28"/>
          <w:szCs w:val="28"/>
        </w:rPr>
        <w:t>ствующих промышленных предприятий и инвестиции в строительство высок</w:t>
      </w:r>
      <w:r w:rsidRPr="009B04FE">
        <w:rPr>
          <w:sz w:val="28"/>
          <w:szCs w:val="28"/>
        </w:rPr>
        <w:t>о</w:t>
      </w:r>
      <w:r w:rsidRPr="009B04FE">
        <w:rPr>
          <w:sz w:val="28"/>
          <w:szCs w:val="28"/>
        </w:rPr>
        <w:t>скоростной автомагистрали М-11.</w:t>
      </w:r>
      <w:r w:rsidR="00694FFD">
        <w:rPr>
          <w:rFonts w:eastAsia="Calibri"/>
          <w:bCs/>
          <w:kern w:val="24"/>
          <w:sz w:val="28"/>
          <w:szCs w:val="28"/>
        </w:rPr>
        <w:t>.</w:t>
      </w:r>
    </w:p>
    <w:p w:rsidR="007A3270" w:rsidRPr="009B04FE" w:rsidRDefault="007A3270" w:rsidP="007A3270">
      <w:pPr>
        <w:ind w:firstLine="708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Администрацией муниципального района продолжена работа по созд</w:t>
      </w:r>
      <w:r w:rsidRPr="009B04FE">
        <w:rPr>
          <w:sz w:val="28"/>
          <w:szCs w:val="28"/>
        </w:rPr>
        <w:t>а</w:t>
      </w:r>
      <w:r w:rsidRPr="009B04FE">
        <w:rPr>
          <w:sz w:val="28"/>
          <w:szCs w:val="28"/>
        </w:rPr>
        <w:t>нию, расширению базы данных по инвестиционным площадкам. Для привлеч</w:t>
      </w:r>
      <w:r w:rsidRPr="009B04FE">
        <w:rPr>
          <w:sz w:val="28"/>
          <w:szCs w:val="28"/>
        </w:rPr>
        <w:t>е</w:t>
      </w:r>
      <w:r w:rsidRPr="009B04FE">
        <w:rPr>
          <w:sz w:val="28"/>
          <w:szCs w:val="28"/>
        </w:rPr>
        <w:t>ния новых инвесторов в базу «Свободные инвестиционные площадки Новг</w:t>
      </w:r>
      <w:r w:rsidRPr="009B04FE">
        <w:rPr>
          <w:sz w:val="28"/>
          <w:szCs w:val="28"/>
        </w:rPr>
        <w:t>о</w:t>
      </w:r>
      <w:r w:rsidRPr="009B04FE">
        <w:rPr>
          <w:sz w:val="28"/>
          <w:szCs w:val="28"/>
        </w:rPr>
        <w:t>родской области» включены 38 площадки, расположенные на территории м</w:t>
      </w:r>
      <w:r w:rsidRPr="009B04FE">
        <w:rPr>
          <w:sz w:val="28"/>
          <w:szCs w:val="28"/>
        </w:rPr>
        <w:t>у</w:t>
      </w:r>
      <w:r w:rsidRPr="009B04FE">
        <w:rPr>
          <w:sz w:val="28"/>
          <w:szCs w:val="28"/>
        </w:rPr>
        <w:t xml:space="preserve">ниципального района и пригодные для размещения новых промышленных, сельскохозяйственных и социальных объектов. </w:t>
      </w:r>
    </w:p>
    <w:p w:rsidR="00231B6B" w:rsidRDefault="00231B6B" w:rsidP="00B73F36">
      <w:pPr>
        <w:widowControl w:val="0"/>
        <w:ind w:firstLine="680"/>
        <w:jc w:val="both"/>
        <w:rPr>
          <w:sz w:val="28"/>
          <w:szCs w:val="28"/>
        </w:rPr>
      </w:pPr>
    </w:p>
    <w:p w:rsidR="00B73F36" w:rsidRDefault="007A3270" w:rsidP="00B73F36">
      <w:pPr>
        <w:widowControl w:val="0"/>
        <w:ind w:firstLine="680"/>
        <w:jc w:val="both"/>
        <w:rPr>
          <w:sz w:val="28"/>
          <w:szCs w:val="28"/>
        </w:rPr>
      </w:pPr>
      <w:r w:rsidRPr="009B04FE">
        <w:rPr>
          <w:sz w:val="28"/>
          <w:szCs w:val="28"/>
        </w:rPr>
        <w:lastRenderedPageBreak/>
        <w:t>В целях повышения инвестиционной привлекательности района с 2018 года Чудовский муниципальный район участвует в приоритетном регионал</w:t>
      </w:r>
      <w:r w:rsidRPr="009B04FE">
        <w:rPr>
          <w:sz w:val="28"/>
          <w:szCs w:val="28"/>
        </w:rPr>
        <w:t>ь</w:t>
      </w:r>
      <w:r w:rsidRPr="009B04FE">
        <w:rPr>
          <w:sz w:val="28"/>
          <w:szCs w:val="28"/>
        </w:rPr>
        <w:t>ном проекте «Создание особой экономической  зоны в Новгородской области». В планируемую к созданию зону включены две инвестиционные площадки «Торфяное» и «Торфяное -2», расположенные на территории Успенского сел</w:t>
      </w:r>
      <w:r w:rsidRPr="009B04FE">
        <w:rPr>
          <w:sz w:val="28"/>
          <w:szCs w:val="28"/>
        </w:rPr>
        <w:t>ь</w:t>
      </w:r>
      <w:r w:rsidRPr="009B04FE">
        <w:rPr>
          <w:sz w:val="28"/>
          <w:szCs w:val="28"/>
        </w:rPr>
        <w:t xml:space="preserve">ского поселения. </w:t>
      </w:r>
      <w:r w:rsidR="00B73F36" w:rsidRPr="00B73F36">
        <w:rPr>
          <w:sz w:val="28"/>
          <w:szCs w:val="28"/>
        </w:rPr>
        <w:t>1 августа 2019 года заключен договор аренды о предоставл</w:t>
      </w:r>
      <w:r w:rsidR="00B73F36" w:rsidRPr="00B73F36">
        <w:rPr>
          <w:sz w:val="28"/>
          <w:szCs w:val="28"/>
        </w:rPr>
        <w:t>е</w:t>
      </w:r>
      <w:r w:rsidR="00B73F36" w:rsidRPr="00B73F36">
        <w:rPr>
          <w:sz w:val="28"/>
          <w:szCs w:val="28"/>
        </w:rPr>
        <w:t>нии инвестору одного из земельных участков площадью более 120 га в целях реализации масштабного проекта по созданию научно-технологического кл</w:t>
      </w:r>
      <w:r w:rsidR="00B73F36" w:rsidRPr="00B73F36">
        <w:rPr>
          <w:sz w:val="28"/>
          <w:szCs w:val="28"/>
        </w:rPr>
        <w:t>а</w:t>
      </w:r>
      <w:r w:rsidR="00B73F36" w:rsidRPr="00B73F36">
        <w:rPr>
          <w:sz w:val="28"/>
          <w:szCs w:val="28"/>
        </w:rPr>
        <w:t>стера. Разработана дорожная карта по реализации этого проекта, в соответствии с которой будут проводиться все дальнейшие мероприятия.</w:t>
      </w:r>
    </w:p>
    <w:p w:rsidR="007A3270" w:rsidRPr="009B04FE" w:rsidRDefault="007A3270" w:rsidP="007A3270">
      <w:pPr>
        <w:ind w:firstLine="709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Для улучшения инвестиционного климата в 2018 году по поручению Г</w:t>
      </w:r>
      <w:r w:rsidRPr="009B04FE">
        <w:rPr>
          <w:sz w:val="28"/>
          <w:szCs w:val="28"/>
        </w:rPr>
        <w:t>у</w:t>
      </w:r>
      <w:r w:rsidRPr="009B04FE">
        <w:rPr>
          <w:sz w:val="28"/>
          <w:szCs w:val="28"/>
        </w:rPr>
        <w:t>бернатора области в районе реализовывались мероприятия «Целевых моделей упрощения процедур ведения бизнеса и повышения инвестиционной привлек</w:t>
      </w:r>
      <w:r w:rsidRPr="009B04FE">
        <w:rPr>
          <w:sz w:val="28"/>
          <w:szCs w:val="28"/>
        </w:rPr>
        <w:t>а</w:t>
      </w:r>
      <w:r w:rsidRPr="009B04FE">
        <w:rPr>
          <w:sz w:val="28"/>
          <w:szCs w:val="28"/>
        </w:rPr>
        <w:t>тельности». Выполнены все запланированные на отчетный год мероприятия.</w:t>
      </w:r>
    </w:p>
    <w:p w:rsidR="007A3270" w:rsidRPr="009B04FE" w:rsidRDefault="007A3270" w:rsidP="007A3270">
      <w:pPr>
        <w:ind w:firstLine="708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В целях улучшения значения показателя в среднесрочном периоде будет продолжена работа по привлечению инвестиций во все сферы экономики и прежде всего в промышленность, так как данная сфера составляет основу эк</w:t>
      </w:r>
      <w:r w:rsidRPr="009B04FE">
        <w:rPr>
          <w:sz w:val="28"/>
          <w:szCs w:val="28"/>
        </w:rPr>
        <w:t>о</w:t>
      </w:r>
      <w:r w:rsidRPr="009B04FE">
        <w:rPr>
          <w:sz w:val="28"/>
          <w:szCs w:val="28"/>
        </w:rPr>
        <w:t>номики муниципального района.</w:t>
      </w:r>
    </w:p>
    <w:p w:rsidR="007A3270" w:rsidRPr="009B04FE" w:rsidRDefault="007A3270" w:rsidP="007A3270">
      <w:pPr>
        <w:ind w:firstLine="708"/>
        <w:jc w:val="both"/>
        <w:rPr>
          <w:sz w:val="28"/>
          <w:szCs w:val="28"/>
        </w:rPr>
      </w:pPr>
      <w:r w:rsidRPr="009B04FE">
        <w:rPr>
          <w:sz w:val="28"/>
          <w:szCs w:val="28"/>
        </w:rPr>
        <w:t>Продолжается сопровождение и оказание содействия в реализации инв</w:t>
      </w:r>
      <w:r w:rsidRPr="009B04FE">
        <w:rPr>
          <w:sz w:val="28"/>
          <w:szCs w:val="28"/>
        </w:rPr>
        <w:t>е</w:t>
      </w:r>
      <w:r w:rsidRPr="009B04FE">
        <w:rPr>
          <w:sz w:val="28"/>
          <w:szCs w:val="28"/>
        </w:rPr>
        <w:t>стиционных проектов: строительство Бабиновского цементного завода, откр</w:t>
      </w:r>
      <w:r w:rsidRPr="009B04FE">
        <w:rPr>
          <w:sz w:val="28"/>
          <w:szCs w:val="28"/>
        </w:rPr>
        <w:t>ы</w:t>
      </w:r>
      <w:r w:rsidRPr="009B04FE">
        <w:rPr>
          <w:sz w:val="28"/>
          <w:szCs w:val="28"/>
        </w:rPr>
        <w:t xml:space="preserve">тие завода по производству средств бытовой химии – ООО «Эс.Си.Джонсон» (срок завершения - </w:t>
      </w:r>
      <w:r w:rsidRPr="009B04FE">
        <w:rPr>
          <w:sz w:val="28"/>
          <w:szCs w:val="28"/>
          <w:lang w:val="en-US"/>
        </w:rPr>
        <w:t>III</w:t>
      </w:r>
      <w:r w:rsidRPr="009B04FE">
        <w:rPr>
          <w:sz w:val="28"/>
          <w:szCs w:val="28"/>
        </w:rPr>
        <w:t xml:space="preserve"> квартал 2020 года), расширение фанерного производства - ООО «ЮПМ-Кюммене Чудово» (работы завершены в конце 2019 года, выход на полную проектную мощность - 2021 год).</w:t>
      </w:r>
    </w:p>
    <w:p w:rsidR="007A3270" w:rsidRPr="007A3270" w:rsidRDefault="007A3270" w:rsidP="007A3270">
      <w:pPr>
        <w:ind w:firstLine="709"/>
        <w:jc w:val="both"/>
      </w:pPr>
      <w:r w:rsidRPr="009B04FE">
        <w:rPr>
          <w:sz w:val="28"/>
          <w:szCs w:val="28"/>
        </w:rPr>
        <w:t>Благодаря совместной работе с профильными министерствами региона, ГОАУ «Агентство развития Новгородской области» в период 2020-2022 годов ежегодный объем инвестиций в основной капитал в прогнозной оценке должен составить порядка 3,5 млрд.руб. ежегодно, в том числе в большей части за счет привлечения средств частных инвесторов.</w:t>
      </w:r>
    </w:p>
    <w:p w:rsidR="000D1796" w:rsidRPr="003952EF" w:rsidRDefault="00A1385D" w:rsidP="00A1385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D1796" w:rsidRPr="003952EF">
        <w:rPr>
          <w:b/>
          <w:sz w:val="28"/>
          <w:szCs w:val="28"/>
        </w:rPr>
        <w:t>Показатель № 4</w:t>
      </w:r>
    </w:p>
    <w:p w:rsidR="00C940E8" w:rsidRPr="003952EF" w:rsidRDefault="00C940E8" w:rsidP="00481201">
      <w:pPr>
        <w:ind w:firstLine="709"/>
        <w:jc w:val="both"/>
        <w:rPr>
          <w:sz w:val="28"/>
          <w:szCs w:val="28"/>
        </w:rPr>
      </w:pPr>
      <w:r w:rsidRPr="003952EF">
        <w:rPr>
          <w:b/>
          <w:sz w:val="28"/>
          <w:szCs w:val="28"/>
        </w:rPr>
        <w:t>Доля площади земельных участков, являющихся объектами налог</w:t>
      </w:r>
      <w:r w:rsidRPr="003952EF">
        <w:rPr>
          <w:b/>
          <w:sz w:val="28"/>
          <w:szCs w:val="28"/>
        </w:rPr>
        <w:t>о</w:t>
      </w:r>
      <w:r w:rsidRPr="003952EF">
        <w:rPr>
          <w:b/>
          <w:sz w:val="28"/>
          <w:szCs w:val="28"/>
        </w:rPr>
        <w:t>обложения земельным налогом, от общей площади территории муниц</w:t>
      </w:r>
      <w:r w:rsidRPr="003952EF">
        <w:rPr>
          <w:b/>
          <w:sz w:val="28"/>
          <w:szCs w:val="28"/>
        </w:rPr>
        <w:t>и</w:t>
      </w:r>
      <w:r w:rsidRPr="003952EF">
        <w:rPr>
          <w:b/>
          <w:sz w:val="28"/>
          <w:szCs w:val="28"/>
        </w:rPr>
        <w:t xml:space="preserve">пального района </w:t>
      </w:r>
      <w:r w:rsidR="00AE1EB1" w:rsidRPr="003952EF">
        <w:rPr>
          <w:sz w:val="28"/>
          <w:szCs w:val="28"/>
        </w:rPr>
        <w:t>в соответствии с действующим законодательством по сра</w:t>
      </w:r>
      <w:r w:rsidR="00AE1EB1" w:rsidRPr="003952EF">
        <w:rPr>
          <w:sz w:val="28"/>
          <w:szCs w:val="28"/>
        </w:rPr>
        <w:t>в</w:t>
      </w:r>
      <w:r w:rsidR="00AE1EB1" w:rsidRPr="003952EF">
        <w:rPr>
          <w:sz w:val="28"/>
          <w:szCs w:val="28"/>
        </w:rPr>
        <w:t xml:space="preserve">нению с аналогичным периодом 2018 года увеличилась и составила </w:t>
      </w:r>
      <w:r w:rsidR="00AE1EB1" w:rsidRPr="003952EF">
        <w:rPr>
          <w:b/>
          <w:sz w:val="28"/>
          <w:szCs w:val="28"/>
        </w:rPr>
        <w:t>91,</w:t>
      </w:r>
      <w:r w:rsidR="00A5394E" w:rsidRPr="003952EF">
        <w:rPr>
          <w:b/>
          <w:sz w:val="28"/>
          <w:szCs w:val="28"/>
        </w:rPr>
        <w:t>4</w:t>
      </w:r>
      <w:r w:rsidR="00350308" w:rsidRPr="003952EF">
        <w:rPr>
          <w:b/>
          <w:sz w:val="28"/>
          <w:szCs w:val="28"/>
        </w:rPr>
        <w:t>2</w:t>
      </w:r>
      <w:r w:rsidR="00AE1EB1" w:rsidRPr="003952EF">
        <w:rPr>
          <w:b/>
          <w:sz w:val="28"/>
          <w:szCs w:val="28"/>
        </w:rPr>
        <w:t xml:space="preserve"> пр</w:t>
      </w:r>
      <w:r w:rsidR="00AE1EB1" w:rsidRPr="003952EF">
        <w:rPr>
          <w:b/>
          <w:sz w:val="28"/>
          <w:szCs w:val="28"/>
        </w:rPr>
        <w:t>о</w:t>
      </w:r>
      <w:r w:rsidR="00AE1EB1" w:rsidRPr="003952EF">
        <w:rPr>
          <w:b/>
          <w:sz w:val="28"/>
          <w:szCs w:val="28"/>
        </w:rPr>
        <w:t>цента</w:t>
      </w:r>
      <w:r w:rsidR="00AE1EB1" w:rsidRPr="003952EF">
        <w:rPr>
          <w:sz w:val="28"/>
          <w:szCs w:val="28"/>
        </w:rPr>
        <w:t>.</w:t>
      </w:r>
      <w:r w:rsidRPr="003952EF">
        <w:rPr>
          <w:sz w:val="28"/>
          <w:szCs w:val="28"/>
        </w:rPr>
        <w:t xml:space="preserve"> </w:t>
      </w:r>
    </w:p>
    <w:p w:rsidR="005958F5" w:rsidRPr="003952EF" w:rsidRDefault="005958F5" w:rsidP="00350308">
      <w:pPr>
        <w:ind w:firstLine="709"/>
        <w:jc w:val="both"/>
        <w:rPr>
          <w:rFonts w:eastAsia="Calibri"/>
          <w:sz w:val="28"/>
          <w:szCs w:val="28"/>
        </w:rPr>
      </w:pPr>
      <w:r w:rsidRPr="003952EF">
        <w:rPr>
          <w:rFonts w:eastAsia="Calibri"/>
          <w:sz w:val="28"/>
          <w:szCs w:val="28"/>
        </w:rPr>
        <w:t>Рост показателя связан с предоставлением в 2019 года в собственность одного земельного участка для размещения производственной базы, общей площадью 1,5 га, семи земельных участков из категории земель сельскохозя</w:t>
      </w:r>
      <w:r w:rsidRPr="003952EF">
        <w:rPr>
          <w:rFonts w:eastAsia="Calibri"/>
          <w:sz w:val="28"/>
          <w:szCs w:val="28"/>
        </w:rPr>
        <w:t>й</w:t>
      </w:r>
      <w:r w:rsidRPr="003952EF">
        <w:rPr>
          <w:rFonts w:eastAsia="Calibri"/>
          <w:sz w:val="28"/>
          <w:szCs w:val="28"/>
        </w:rPr>
        <w:t>ственного назначения, общей площадью 170,6 га.</w:t>
      </w:r>
    </w:p>
    <w:p w:rsidR="003952EF" w:rsidRPr="003952EF" w:rsidRDefault="005958F5" w:rsidP="00350308">
      <w:pPr>
        <w:ind w:firstLine="709"/>
        <w:jc w:val="both"/>
        <w:rPr>
          <w:rFonts w:eastAsia="Calibri"/>
          <w:sz w:val="28"/>
          <w:szCs w:val="28"/>
        </w:rPr>
      </w:pPr>
      <w:r w:rsidRPr="003952EF">
        <w:rPr>
          <w:rFonts w:eastAsia="Calibri"/>
          <w:sz w:val="28"/>
          <w:szCs w:val="28"/>
        </w:rPr>
        <w:t xml:space="preserve">Также в 2019 года заключено 53 договора купли-продажи земельных участков. </w:t>
      </w:r>
    </w:p>
    <w:p w:rsidR="009A574B" w:rsidRPr="00D631E1" w:rsidRDefault="00196038" w:rsidP="0035030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5958F5" w:rsidRPr="003952EF">
        <w:rPr>
          <w:rFonts w:eastAsia="Calibri"/>
          <w:sz w:val="28"/>
          <w:szCs w:val="28"/>
        </w:rPr>
        <w:t xml:space="preserve"> результате проведения государственного земельного надзора и мун</w:t>
      </w:r>
      <w:r w:rsidR="005958F5" w:rsidRPr="003952EF">
        <w:rPr>
          <w:rFonts w:eastAsia="Calibri"/>
          <w:sz w:val="28"/>
          <w:szCs w:val="28"/>
        </w:rPr>
        <w:t>и</w:t>
      </w:r>
      <w:r w:rsidR="005958F5" w:rsidRPr="003952EF">
        <w:rPr>
          <w:rFonts w:eastAsia="Calibri"/>
          <w:sz w:val="28"/>
          <w:szCs w:val="28"/>
        </w:rPr>
        <w:t>ципального земельного контроля выявлены факты самовольного занятия терр</w:t>
      </w:r>
      <w:r w:rsidR="005958F5" w:rsidRPr="003952EF">
        <w:rPr>
          <w:rFonts w:eastAsia="Calibri"/>
          <w:sz w:val="28"/>
          <w:szCs w:val="28"/>
        </w:rPr>
        <w:t>и</w:t>
      </w:r>
      <w:r w:rsidR="005958F5" w:rsidRPr="003952EF">
        <w:rPr>
          <w:rFonts w:eastAsia="Calibri"/>
          <w:sz w:val="28"/>
          <w:szCs w:val="28"/>
        </w:rPr>
        <w:t>тории и использования земельных участков без правоустанавливающих док</w:t>
      </w:r>
      <w:r w:rsidR="005958F5" w:rsidRPr="003952EF">
        <w:rPr>
          <w:rFonts w:eastAsia="Calibri"/>
          <w:sz w:val="28"/>
          <w:szCs w:val="28"/>
        </w:rPr>
        <w:t>у</w:t>
      </w:r>
      <w:r w:rsidR="005958F5" w:rsidRPr="003952EF">
        <w:rPr>
          <w:rFonts w:eastAsia="Calibri"/>
          <w:sz w:val="28"/>
          <w:szCs w:val="28"/>
        </w:rPr>
        <w:lastRenderedPageBreak/>
        <w:t>ментов. Вынесены предписания об устранения выявленных нарушений. Нар</w:t>
      </w:r>
      <w:r w:rsidR="005958F5" w:rsidRPr="003952EF">
        <w:rPr>
          <w:rFonts w:eastAsia="Calibri"/>
          <w:sz w:val="28"/>
          <w:szCs w:val="28"/>
        </w:rPr>
        <w:t>у</w:t>
      </w:r>
      <w:r w:rsidR="005958F5" w:rsidRPr="003952EF">
        <w:rPr>
          <w:rFonts w:eastAsia="Calibri"/>
          <w:sz w:val="28"/>
          <w:szCs w:val="28"/>
        </w:rPr>
        <w:t>шения устранены путем оформления земельных участков в собственность в р</w:t>
      </w:r>
      <w:r w:rsidR="005958F5" w:rsidRPr="003952EF">
        <w:rPr>
          <w:rFonts w:eastAsia="Calibri"/>
          <w:sz w:val="28"/>
          <w:szCs w:val="28"/>
        </w:rPr>
        <w:t>е</w:t>
      </w:r>
      <w:r w:rsidR="005958F5" w:rsidRPr="003952EF">
        <w:rPr>
          <w:rFonts w:eastAsia="Calibri"/>
          <w:sz w:val="28"/>
          <w:szCs w:val="28"/>
        </w:rPr>
        <w:t>зультате</w:t>
      </w:r>
      <w:r>
        <w:rPr>
          <w:rFonts w:eastAsia="Calibri"/>
          <w:sz w:val="28"/>
          <w:szCs w:val="28"/>
        </w:rPr>
        <w:t xml:space="preserve"> после</w:t>
      </w:r>
      <w:r w:rsidR="005958F5" w:rsidRPr="003952EF">
        <w:rPr>
          <w:rFonts w:eastAsia="Calibri"/>
          <w:sz w:val="28"/>
          <w:szCs w:val="28"/>
        </w:rPr>
        <w:t xml:space="preserve"> проведения процедуры перераспределения земельных участков. </w:t>
      </w:r>
      <w:r w:rsidR="005958F5" w:rsidRPr="003952EF">
        <w:rPr>
          <w:rFonts w:eastAsia="Calibri"/>
          <w:sz w:val="28"/>
          <w:szCs w:val="28"/>
        </w:rPr>
        <w:tab/>
        <w:t xml:space="preserve">Заключено 113 соглашений о перераспределении земельных участков. </w:t>
      </w:r>
      <w:r w:rsidR="005958F5" w:rsidRPr="003952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П</w:t>
      </w:r>
      <w:r w:rsidR="005958F5" w:rsidRPr="003952EF">
        <w:rPr>
          <w:rFonts w:eastAsia="Calibri"/>
          <w:sz w:val="28"/>
          <w:szCs w:val="28"/>
        </w:rPr>
        <w:t>редоставлено 14 земельных участков льготным категориям граждан.</w:t>
      </w:r>
    </w:p>
    <w:p w:rsidR="000D1796" w:rsidRPr="003952EF" w:rsidRDefault="000D1796" w:rsidP="00481201">
      <w:pPr>
        <w:spacing w:before="120"/>
        <w:ind w:firstLine="709"/>
        <w:jc w:val="both"/>
        <w:rPr>
          <w:b/>
          <w:sz w:val="28"/>
          <w:szCs w:val="28"/>
        </w:rPr>
      </w:pPr>
      <w:r w:rsidRPr="003952EF">
        <w:rPr>
          <w:b/>
          <w:sz w:val="28"/>
          <w:szCs w:val="28"/>
        </w:rPr>
        <w:t>Показатель № 5</w:t>
      </w:r>
      <w:r w:rsidR="0037601B" w:rsidRPr="003952EF">
        <w:rPr>
          <w:b/>
          <w:sz w:val="28"/>
          <w:szCs w:val="28"/>
        </w:rPr>
        <w:t xml:space="preserve"> </w:t>
      </w:r>
    </w:p>
    <w:p w:rsidR="00B04C7A" w:rsidRPr="003952EF" w:rsidRDefault="008F187B" w:rsidP="00481201">
      <w:pPr>
        <w:ind w:firstLine="709"/>
        <w:jc w:val="both"/>
        <w:rPr>
          <w:sz w:val="28"/>
          <w:szCs w:val="28"/>
        </w:rPr>
      </w:pPr>
      <w:r w:rsidRPr="003952EF">
        <w:rPr>
          <w:b/>
          <w:sz w:val="28"/>
          <w:szCs w:val="28"/>
        </w:rPr>
        <w:t xml:space="preserve">Доля прибыльных сельскохозяйственных </w:t>
      </w:r>
      <w:r w:rsidR="007D2B69" w:rsidRPr="003952EF">
        <w:rPr>
          <w:b/>
          <w:sz w:val="28"/>
          <w:szCs w:val="28"/>
        </w:rPr>
        <w:t>организаций,</w:t>
      </w:r>
      <w:r w:rsidRPr="003952EF">
        <w:rPr>
          <w:b/>
          <w:sz w:val="28"/>
          <w:szCs w:val="28"/>
        </w:rPr>
        <w:t xml:space="preserve"> в </w:t>
      </w:r>
      <w:r w:rsidR="007D2B69" w:rsidRPr="003952EF">
        <w:rPr>
          <w:b/>
          <w:sz w:val="28"/>
          <w:szCs w:val="28"/>
        </w:rPr>
        <w:t>общем,</w:t>
      </w:r>
      <w:r w:rsidRPr="003952EF">
        <w:rPr>
          <w:b/>
          <w:sz w:val="28"/>
          <w:szCs w:val="28"/>
        </w:rPr>
        <w:t xml:space="preserve"> их числе </w:t>
      </w:r>
      <w:r w:rsidRPr="003952EF">
        <w:rPr>
          <w:sz w:val="28"/>
          <w:szCs w:val="28"/>
        </w:rPr>
        <w:t xml:space="preserve">составила за отчетный период </w:t>
      </w:r>
      <w:r w:rsidR="000507E2" w:rsidRPr="003952EF">
        <w:rPr>
          <w:b/>
          <w:sz w:val="28"/>
          <w:szCs w:val="28"/>
        </w:rPr>
        <w:t>42,86</w:t>
      </w:r>
      <w:r w:rsidR="00C3287E" w:rsidRPr="003952EF">
        <w:rPr>
          <w:b/>
          <w:sz w:val="28"/>
          <w:szCs w:val="28"/>
        </w:rPr>
        <w:t xml:space="preserve"> процента</w:t>
      </w:r>
      <w:r w:rsidR="00B04C7A" w:rsidRPr="003952EF">
        <w:rPr>
          <w:sz w:val="28"/>
          <w:szCs w:val="28"/>
        </w:rPr>
        <w:t>.</w:t>
      </w:r>
      <w:r w:rsidRPr="003952EF">
        <w:rPr>
          <w:color w:val="FF0000"/>
          <w:sz w:val="28"/>
          <w:szCs w:val="28"/>
        </w:rPr>
        <w:t xml:space="preserve"> </w:t>
      </w:r>
    </w:p>
    <w:p w:rsidR="00991E62" w:rsidRPr="003952EF" w:rsidRDefault="00991E62" w:rsidP="00991E62">
      <w:pPr>
        <w:tabs>
          <w:tab w:val="left" w:pos="7290"/>
          <w:tab w:val="left" w:pos="7470"/>
          <w:tab w:val="left" w:pos="7830"/>
        </w:tabs>
        <w:ind w:firstLine="709"/>
        <w:jc w:val="both"/>
        <w:outlineLvl w:val="0"/>
        <w:rPr>
          <w:sz w:val="28"/>
          <w:szCs w:val="28"/>
        </w:rPr>
      </w:pPr>
      <w:r w:rsidRPr="003952EF">
        <w:rPr>
          <w:sz w:val="28"/>
          <w:szCs w:val="28"/>
        </w:rPr>
        <w:t>В 2019 года общее число сельскохозяйственных предприятий, участву</w:t>
      </w:r>
      <w:r w:rsidRPr="003952EF">
        <w:rPr>
          <w:sz w:val="28"/>
          <w:szCs w:val="28"/>
        </w:rPr>
        <w:t>ю</w:t>
      </w:r>
      <w:r w:rsidRPr="003952EF">
        <w:rPr>
          <w:sz w:val="28"/>
          <w:szCs w:val="28"/>
        </w:rPr>
        <w:t xml:space="preserve">щих в формировании данного показателя, составило 7 единиц. </w:t>
      </w:r>
    </w:p>
    <w:p w:rsidR="00B04C7A" w:rsidRPr="00314C7A" w:rsidRDefault="00B04DA7" w:rsidP="00991E62">
      <w:pPr>
        <w:tabs>
          <w:tab w:val="left" w:pos="7290"/>
          <w:tab w:val="left" w:pos="7470"/>
          <w:tab w:val="left" w:pos="783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66238">
        <w:rPr>
          <w:sz w:val="28"/>
          <w:szCs w:val="28"/>
        </w:rPr>
        <w:t xml:space="preserve"> убытком сработали</w:t>
      </w:r>
      <w:r w:rsidR="0038640E">
        <w:rPr>
          <w:sz w:val="28"/>
          <w:szCs w:val="28"/>
        </w:rPr>
        <w:t xml:space="preserve"> 2 предприятия</w:t>
      </w:r>
      <w:r>
        <w:rPr>
          <w:sz w:val="28"/>
          <w:szCs w:val="28"/>
        </w:rPr>
        <w:t>.</w:t>
      </w:r>
      <w:r w:rsidR="00766238">
        <w:rPr>
          <w:sz w:val="28"/>
          <w:szCs w:val="28"/>
        </w:rPr>
        <w:t xml:space="preserve"> </w:t>
      </w:r>
      <w:r>
        <w:rPr>
          <w:sz w:val="28"/>
          <w:szCs w:val="28"/>
        </w:rPr>
        <w:t>Убыток</w:t>
      </w:r>
      <w:r w:rsidR="00766238">
        <w:rPr>
          <w:sz w:val="28"/>
          <w:szCs w:val="28"/>
        </w:rPr>
        <w:t xml:space="preserve"> является последствием пр</w:t>
      </w:r>
      <w:r w:rsidR="00766238">
        <w:rPr>
          <w:sz w:val="28"/>
          <w:szCs w:val="28"/>
        </w:rPr>
        <w:t>о</w:t>
      </w:r>
      <w:r w:rsidR="00766238">
        <w:rPr>
          <w:sz w:val="28"/>
          <w:szCs w:val="28"/>
        </w:rPr>
        <w:t>изведенных затрат</w:t>
      </w:r>
      <w:r>
        <w:rPr>
          <w:sz w:val="28"/>
          <w:szCs w:val="28"/>
        </w:rPr>
        <w:t>,</w:t>
      </w:r>
      <w:r w:rsidR="00766238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="00766238">
        <w:rPr>
          <w:sz w:val="28"/>
          <w:szCs w:val="28"/>
        </w:rPr>
        <w:t xml:space="preserve"> с ликвидацией поголовья. Выруч</w:t>
      </w:r>
      <w:r>
        <w:rPr>
          <w:sz w:val="28"/>
          <w:szCs w:val="28"/>
        </w:rPr>
        <w:t>ка от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не покрыла</w:t>
      </w:r>
      <w:r w:rsidR="00766238">
        <w:rPr>
          <w:sz w:val="28"/>
          <w:szCs w:val="28"/>
        </w:rPr>
        <w:t xml:space="preserve"> затраты</w:t>
      </w:r>
      <w:r>
        <w:rPr>
          <w:sz w:val="28"/>
          <w:szCs w:val="28"/>
        </w:rPr>
        <w:t xml:space="preserve"> (заработная плата, электроэнергия, налоги, платежи по арбитражным судам)</w:t>
      </w:r>
      <w:r w:rsidR="00766238">
        <w:rPr>
          <w:sz w:val="28"/>
          <w:szCs w:val="28"/>
        </w:rPr>
        <w:t>. В 2019 году производились затраты на производство с</w:t>
      </w:r>
      <w:r w:rsidR="00766238">
        <w:rPr>
          <w:sz w:val="28"/>
          <w:szCs w:val="28"/>
        </w:rPr>
        <w:t>е</w:t>
      </w:r>
      <w:r w:rsidR="00766238">
        <w:rPr>
          <w:sz w:val="28"/>
          <w:szCs w:val="28"/>
        </w:rPr>
        <w:t xml:space="preserve">на, сенажа, силоса. Выручка от реализации </w:t>
      </w:r>
      <w:r>
        <w:rPr>
          <w:sz w:val="28"/>
          <w:szCs w:val="28"/>
        </w:rPr>
        <w:t xml:space="preserve">будет </w:t>
      </w:r>
      <w:r w:rsidR="00766238">
        <w:rPr>
          <w:sz w:val="28"/>
          <w:szCs w:val="28"/>
        </w:rPr>
        <w:t>получена в 2020 году.</w:t>
      </w:r>
    </w:p>
    <w:p w:rsidR="000D1796" w:rsidRPr="003952EF" w:rsidRDefault="000D1796" w:rsidP="00B04C7A">
      <w:pPr>
        <w:spacing w:before="120"/>
        <w:ind w:firstLine="709"/>
        <w:jc w:val="both"/>
        <w:rPr>
          <w:b/>
          <w:sz w:val="28"/>
          <w:szCs w:val="28"/>
        </w:rPr>
      </w:pPr>
      <w:r w:rsidRPr="003952EF">
        <w:rPr>
          <w:b/>
          <w:sz w:val="28"/>
          <w:szCs w:val="28"/>
        </w:rPr>
        <w:t>Показатель № 6</w:t>
      </w:r>
    </w:p>
    <w:p w:rsidR="000D1796" w:rsidRPr="003952EF" w:rsidRDefault="000D1796" w:rsidP="00A1385D">
      <w:pPr>
        <w:tabs>
          <w:tab w:val="left" w:pos="630"/>
          <w:tab w:val="left" w:pos="7470"/>
          <w:tab w:val="left" w:pos="7830"/>
        </w:tabs>
        <w:ind w:firstLine="709"/>
        <w:jc w:val="both"/>
        <w:outlineLvl w:val="0"/>
        <w:rPr>
          <w:sz w:val="28"/>
          <w:szCs w:val="28"/>
        </w:rPr>
      </w:pPr>
      <w:r w:rsidRPr="003952EF">
        <w:rPr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</w:t>
      </w:r>
      <w:r w:rsidRPr="003952EF">
        <w:rPr>
          <w:b/>
          <w:sz w:val="28"/>
          <w:szCs w:val="28"/>
        </w:rPr>
        <w:t>а</w:t>
      </w:r>
      <w:r w:rsidRPr="003952EF">
        <w:rPr>
          <w:b/>
          <w:sz w:val="28"/>
          <w:szCs w:val="28"/>
        </w:rPr>
        <w:t xml:space="preserve">чения </w:t>
      </w:r>
      <w:r w:rsidR="00865BAB" w:rsidRPr="003952EF">
        <w:rPr>
          <w:b/>
          <w:sz w:val="28"/>
          <w:szCs w:val="28"/>
        </w:rPr>
        <w:t>уменьшилась на 5,</w:t>
      </w:r>
      <w:r w:rsidR="000507E2" w:rsidRPr="003952EF">
        <w:rPr>
          <w:b/>
          <w:sz w:val="28"/>
          <w:szCs w:val="28"/>
        </w:rPr>
        <w:t>64</w:t>
      </w:r>
      <w:r w:rsidR="00865BAB" w:rsidRPr="003952EF">
        <w:rPr>
          <w:b/>
          <w:sz w:val="28"/>
          <w:szCs w:val="28"/>
        </w:rPr>
        <w:t xml:space="preserve"> процентных пункта</w:t>
      </w:r>
      <w:r w:rsidR="00865BAB" w:rsidRPr="003952EF">
        <w:rPr>
          <w:sz w:val="28"/>
          <w:szCs w:val="28"/>
        </w:rPr>
        <w:t xml:space="preserve"> и составила</w:t>
      </w:r>
      <w:r w:rsidR="00E0078B" w:rsidRPr="003952EF">
        <w:rPr>
          <w:sz w:val="28"/>
          <w:szCs w:val="28"/>
        </w:rPr>
        <w:t xml:space="preserve"> </w:t>
      </w:r>
      <w:r w:rsidR="000507E2" w:rsidRPr="003952EF">
        <w:rPr>
          <w:b/>
          <w:sz w:val="28"/>
          <w:szCs w:val="28"/>
        </w:rPr>
        <w:t>62,71</w:t>
      </w:r>
      <w:r w:rsidR="00486D0D" w:rsidRPr="003952EF">
        <w:rPr>
          <w:b/>
          <w:sz w:val="28"/>
          <w:szCs w:val="28"/>
        </w:rPr>
        <w:t xml:space="preserve"> процент</w:t>
      </w:r>
      <w:r w:rsidR="009056A0" w:rsidRPr="003952EF">
        <w:rPr>
          <w:b/>
          <w:sz w:val="28"/>
          <w:szCs w:val="28"/>
        </w:rPr>
        <w:t>а</w:t>
      </w:r>
      <w:r w:rsidRPr="003952EF">
        <w:rPr>
          <w:b/>
          <w:sz w:val="28"/>
          <w:szCs w:val="28"/>
        </w:rPr>
        <w:t>.</w:t>
      </w:r>
      <w:r w:rsidRPr="003952EF">
        <w:rPr>
          <w:sz w:val="28"/>
          <w:szCs w:val="28"/>
        </w:rPr>
        <w:t xml:space="preserve"> </w:t>
      </w:r>
    </w:p>
    <w:p w:rsidR="009551A9" w:rsidRPr="003952EF" w:rsidRDefault="009551A9" w:rsidP="00E414F1">
      <w:pPr>
        <w:ind w:firstLine="709"/>
        <w:jc w:val="both"/>
        <w:rPr>
          <w:sz w:val="28"/>
          <w:szCs w:val="28"/>
          <w:lang w:eastAsia="en-US"/>
        </w:rPr>
      </w:pPr>
      <w:r w:rsidRPr="003952EF">
        <w:rPr>
          <w:sz w:val="28"/>
          <w:szCs w:val="28"/>
          <w:lang w:eastAsia="en-US"/>
        </w:rPr>
        <w:t>Протяженность дорог общего пользования на территории Чудовского м</w:t>
      </w:r>
      <w:r w:rsidRPr="003952EF">
        <w:rPr>
          <w:sz w:val="28"/>
          <w:szCs w:val="28"/>
          <w:lang w:eastAsia="en-US"/>
        </w:rPr>
        <w:t>у</w:t>
      </w:r>
      <w:r w:rsidRPr="003952EF">
        <w:rPr>
          <w:sz w:val="28"/>
          <w:szCs w:val="28"/>
          <w:lang w:eastAsia="en-US"/>
        </w:rPr>
        <w:t>ниципального района составляет: Федерального значения – федеральная авт</w:t>
      </w:r>
      <w:r w:rsidRPr="003952EF">
        <w:rPr>
          <w:sz w:val="28"/>
          <w:szCs w:val="28"/>
          <w:lang w:eastAsia="en-US"/>
        </w:rPr>
        <w:t>о</w:t>
      </w:r>
      <w:r w:rsidRPr="003952EF">
        <w:rPr>
          <w:sz w:val="28"/>
          <w:szCs w:val="28"/>
          <w:lang w:eastAsia="en-US"/>
        </w:rPr>
        <w:t>мобильная дорога М-10 «Россия» - 44 км; регионального значения и межмун</w:t>
      </w:r>
      <w:r w:rsidRPr="003952EF">
        <w:rPr>
          <w:sz w:val="28"/>
          <w:szCs w:val="28"/>
          <w:lang w:eastAsia="en-US"/>
        </w:rPr>
        <w:t>и</w:t>
      </w:r>
      <w:r w:rsidRPr="003952EF">
        <w:rPr>
          <w:sz w:val="28"/>
          <w:szCs w:val="28"/>
          <w:lang w:eastAsia="en-US"/>
        </w:rPr>
        <w:t xml:space="preserve">ципального значения– </w:t>
      </w:r>
      <w:r w:rsidR="00F75000" w:rsidRPr="003952EF">
        <w:rPr>
          <w:sz w:val="28"/>
          <w:szCs w:val="28"/>
          <w:lang w:eastAsia="en-US"/>
        </w:rPr>
        <w:t>238,2</w:t>
      </w:r>
      <w:r w:rsidRPr="003952EF">
        <w:rPr>
          <w:sz w:val="28"/>
          <w:szCs w:val="28"/>
          <w:lang w:eastAsia="en-US"/>
        </w:rPr>
        <w:t xml:space="preserve"> км; местного значения </w:t>
      </w:r>
      <w:r w:rsidR="00602EFD" w:rsidRPr="003952EF">
        <w:rPr>
          <w:sz w:val="28"/>
          <w:szCs w:val="28"/>
          <w:lang w:eastAsia="en-US"/>
        </w:rPr>
        <w:t>Чудовского муниципальн</w:t>
      </w:r>
      <w:r w:rsidR="00602EFD" w:rsidRPr="003952EF">
        <w:rPr>
          <w:sz w:val="28"/>
          <w:szCs w:val="28"/>
          <w:lang w:eastAsia="en-US"/>
        </w:rPr>
        <w:t>о</w:t>
      </w:r>
      <w:r w:rsidR="00602EFD" w:rsidRPr="003952EF">
        <w:rPr>
          <w:sz w:val="28"/>
          <w:szCs w:val="28"/>
          <w:lang w:eastAsia="en-US"/>
        </w:rPr>
        <w:t xml:space="preserve">го района – </w:t>
      </w:r>
      <w:r w:rsidR="00F75000" w:rsidRPr="003952EF">
        <w:rPr>
          <w:sz w:val="28"/>
          <w:szCs w:val="28"/>
          <w:lang w:eastAsia="en-US"/>
        </w:rPr>
        <w:t>7,5</w:t>
      </w:r>
      <w:r w:rsidRPr="003952EF">
        <w:rPr>
          <w:sz w:val="28"/>
          <w:szCs w:val="28"/>
          <w:lang w:eastAsia="en-US"/>
        </w:rPr>
        <w:t xml:space="preserve"> км</w:t>
      </w:r>
      <w:r w:rsidR="00602EFD" w:rsidRPr="003952EF">
        <w:rPr>
          <w:sz w:val="28"/>
          <w:szCs w:val="28"/>
          <w:lang w:eastAsia="en-US"/>
        </w:rPr>
        <w:t xml:space="preserve">, местного значения в границах населенных пунктов - </w:t>
      </w:r>
      <w:r w:rsidR="005D18D9" w:rsidRPr="003952EF">
        <w:rPr>
          <w:sz w:val="28"/>
          <w:szCs w:val="28"/>
          <w:lang w:eastAsia="en-US"/>
        </w:rPr>
        <w:t xml:space="preserve">                  </w:t>
      </w:r>
      <w:r w:rsidR="000E4516" w:rsidRPr="003952EF">
        <w:rPr>
          <w:sz w:val="28"/>
          <w:szCs w:val="28"/>
          <w:lang w:eastAsia="en-US"/>
        </w:rPr>
        <w:t>179,9</w:t>
      </w:r>
      <w:r w:rsidR="00602EFD" w:rsidRPr="003952EF">
        <w:rPr>
          <w:sz w:val="28"/>
          <w:szCs w:val="28"/>
          <w:lang w:eastAsia="en-US"/>
        </w:rPr>
        <w:t xml:space="preserve"> км</w:t>
      </w:r>
      <w:r w:rsidRPr="003952EF">
        <w:rPr>
          <w:sz w:val="28"/>
          <w:szCs w:val="28"/>
          <w:lang w:eastAsia="en-US"/>
        </w:rPr>
        <w:t>.</w:t>
      </w:r>
    </w:p>
    <w:p w:rsidR="00DD783D" w:rsidRPr="003952EF" w:rsidRDefault="00DD783D" w:rsidP="00DD783D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На улучшение значения показателя оказали влияние мероприятия по пр</w:t>
      </w:r>
      <w:r w:rsidRPr="003952EF">
        <w:rPr>
          <w:sz w:val="28"/>
          <w:szCs w:val="22"/>
          <w:lang w:eastAsia="en-US"/>
        </w:rPr>
        <w:t>и</w:t>
      </w:r>
      <w:r w:rsidRPr="003952EF">
        <w:rPr>
          <w:sz w:val="28"/>
          <w:szCs w:val="22"/>
          <w:lang w:eastAsia="en-US"/>
        </w:rPr>
        <w:t xml:space="preserve">ведению в нормативное состояние дорог, проведенные в 2019 году. </w:t>
      </w:r>
    </w:p>
    <w:p w:rsidR="00DD783D" w:rsidRPr="003952EF" w:rsidRDefault="00F24E00" w:rsidP="00DD783D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В 2019 году в</w:t>
      </w:r>
      <w:r w:rsidR="00DD783D" w:rsidRPr="003952EF">
        <w:rPr>
          <w:sz w:val="28"/>
          <w:szCs w:val="22"/>
          <w:lang w:eastAsia="en-US"/>
        </w:rPr>
        <w:t>ыполнен ремонт</w:t>
      </w:r>
      <w:r w:rsidR="000D71B2" w:rsidRPr="003952EF">
        <w:rPr>
          <w:sz w:val="28"/>
          <w:szCs w:val="22"/>
          <w:lang w:eastAsia="en-US"/>
        </w:rPr>
        <w:t xml:space="preserve"> на </w:t>
      </w:r>
      <w:r w:rsidRPr="003952EF">
        <w:rPr>
          <w:sz w:val="28"/>
          <w:szCs w:val="22"/>
          <w:lang w:eastAsia="en-US"/>
        </w:rPr>
        <w:t xml:space="preserve">общую </w:t>
      </w:r>
      <w:r w:rsidR="000D71B2" w:rsidRPr="003952EF">
        <w:rPr>
          <w:sz w:val="28"/>
          <w:szCs w:val="22"/>
          <w:lang w:eastAsia="en-US"/>
        </w:rPr>
        <w:t xml:space="preserve">сумму 16,2 млн.руб. </w:t>
      </w:r>
      <w:r w:rsidR="00DD783D" w:rsidRPr="003952EF">
        <w:rPr>
          <w:sz w:val="28"/>
          <w:szCs w:val="22"/>
          <w:lang w:eastAsia="en-US"/>
        </w:rPr>
        <w:t>всей прот</w:t>
      </w:r>
      <w:r w:rsidR="00DD783D" w:rsidRPr="003952EF">
        <w:rPr>
          <w:sz w:val="28"/>
          <w:szCs w:val="22"/>
          <w:lang w:eastAsia="en-US"/>
        </w:rPr>
        <w:t>я</w:t>
      </w:r>
      <w:r w:rsidR="00DD783D" w:rsidRPr="003952EF">
        <w:rPr>
          <w:sz w:val="28"/>
          <w:szCs w:val="22"/>
          <w:lang w:eastAsia="en-US"/>
        </w:rPr>
        <w:t>женности автомобильных дорог ул.Новгородская (по программе «Дорога к д</w:t>
      </w:r>
      <w:r w:rsidR="00DD783D" w:rsidRPr="003952EF">
        <w:rPr>
          <w:sz w:val="28"/>
          <w:szCs w:val="22"/>
          <w:lang w:eastAsia="en-US"/>
        </w:rPr>
        <w:t>о</w:t>
      </w:r>
      <w:r w:rsidR="00DD783D" w:rsidRPr="003952EF">
        <w:rPr>
          <w:sz w:val="28"/>
          <w:szCs w:val="22"/>
          <w:lang w:eastAsia="en-US"/>
        </w:rPr>
        <w:t>му») и ул.Волховстроя, а также участков автомобильных дорог по ул.Титова, ул.1-я Горная, ул.Грузинское шоссе, ул.Косинова, ул.Оплеснина, ул.Радищева, ул.Державина, ул.Солдатова, ул.Мира, ул.Ромашова, ул.Гудаловская, Бор</w:t>
      </w:r>
      <w:r w:rsidR="00DD783D" w:rsidRPr="003952EF">
        <w:rPr>
          <w:sz w:val="28"/>
          <w:szCs w:val="22"/>
          <w:lang w:eastAsia="en-US"/>
        </w:rPr>
        <w:t>н</w:t>
      </w:r>
      <w:r w:rsidR="00DD783D" w:rsidRPr="003952EF">
        <w:rPr>
          <w:sz w:val="28"/>
          <w:szCs w:val="22"/>
          <w:lang w:eastAsia="en-US"/>
        </w:rPr>
        <w:t xml:space="preserve">вильский переулок, ул.Ленина, ул.Губина (общая протяженность 4510,37 м). </w:t>
      </w:r>
      <w:r w:rsidRPr="003952EF">
        <w:rPr>
          <w:sz w:val="28"/>
          <w:szCs w:val="22"/>
          <w:lang w:eastAsia="en-US"/>
        </w:rPr>
        <w:tab/>
      </w:r>
      <w:r w:rsidR="00DD783D" w:rsidRPr="003952EF">
        <w:rPr>
          <w:sz w:val="28"/>
          <w:szCs w:val="22"/>
          <w:lang w:eastAsia="en-US"/>
        </w:rPr>
        <w:t>Также осуществлен ремонт автомобильной дороги общего пользования местного значения вне границ населенных пунктов д.Гладь - д.Юршево в Ч</w:t>
      </w:r>
      <w:r w:rsidR="00DD783D" w:rsidRPr="003952EF">
        <w:rPr>
          <w:sz w:val="28"/>
          <w:szCs w:val="22"/>
          <w:lang w:eastAsia="en-US"/>
        </w:rPr>
        <w:t>у</w:t>
      </w:r>
      <w:r w:rsidR="00DD783D" w:rsidRPr="003952EF">
        <w:rPr>
          <w:sz w:val="28"/>
          <w:szCs w:val="22"/>
          <w:lang w:eastAsia="en-US"/>
        </w:rPr>
        <w:t>довском</w:t>
      </w:r>
      <w:r w:rsidRPr="003952EF">
        <w:rPr>
          <w:sz w:val="28"/>
          <w:szCs w:val="22"/>
          <w:lang w:eastAsia="en-US"/>
        </w:rPr>
        <w:t xml:space="preserve"> муниципальном</w:t>
      </w:r>
      <w:r w:rsidR="00DD783D" w:rsidRPr="003952EF">
        <w:rPr>
          <w:sz w:val="28"/>
          <w:szCs w:val="22"/>
          <w:lang w:eastAsia="en-US"/>
        </w:rPr>
        <w:t xml:space="preserve"> районе протяженностью 400 м. Сметы на произво</w:t>
      </w:r>
      <w:r w:rsidR="00DD783D" w:rsidRPr="003952EF">
        <w:rPr>
          <w:sz w:val="28"/>
          <w:szCs w:val="22"/>
          <w:lang w:eastAsia="en-US"/>
        </w:rPr>
        <w:t>д</w:t>
      </w:r>
      <w:r w:rsidR="00DD783D" w:rsidRPr="003952EF">
        <w:rPr>
          <w:sz w:val="28"/>
          <w:szCs w:val="22"/>
          <w:lang w:eastAsia="en-US"/>
        </w:rPr>
        <w:t>ство ремонтных работ проверены в ГАУ «Госэкспертиза Новгородской обл</w:t>
      </w:r>
      <w:r w:rsidR="00DD783D" w:rsidRPr="003952EF">
        <w:rPr>
          <w:sz w:val="28"/>
          <w:szCs w:val="22"/>
          <w:lang w:eastAsia="en-US"/>
        </w:rPr>
        <w:t>а</w:t>
      </w:r>
      <w:r w:rsidR="00DD783D" w:rsidRPr="003952EF">
        <w:rPr>
          <w:sz w:val="28"/>
          <w:szCs w:val="22"/>
          <w:lang w:eastAsia="en-US"/>
        </w:rPr>
        <w:t>сти». Все работы по ремонту автомобильных дорог сопровождались строител</w:t>
      </w:r>
      <w:r w:rsidR="00DD783D" w:rsidRPr="003952EF">
        <w:rPr>
          <w:sz w:val="28"/>
          <w:szCs w:val="22"/>
          <w:lang w:eastAsia="en-US"/>
        </w:rPr>
        <w:t>ь</w:t>
      </w:r>
      <w:r w:rsidR="00DD783D" w:rsidRPr="003952EF">
        <w:rPr>
          <w:sz w:val="28"/>
          <w:szCs w:val="22"/>
          <w:lang w:eastAsia="en-US"/>
        </w:rPr>
        <w:t>ным контролем специализированными организациями ООО «Эксперт» и ООО «Эко-Новострой»: проводились лабораторные испытания материалов, вырубка кернов и их лабораторные исследования, подтвержденные заключением лаб</w:t>
      </w:r>
      <w:r w:rsidR="00DD783D" w:rsidRPr="003952EF">
        <w:rPr>
          <w:sz w:val="28"/>
          <w:szCs w:val="22"/>
          <w:lang w:eastAsia="en-US"/>
        </w:rPr>
        <w:t>о</w:t>
      </w:r>
      <w:r w:rsidR="00DD783D" w:rsidRPr="003952EF">
        <w:rPr>
          <w:sz w:val="28"/>
          <w:szCs w:val="22"/>
          <w:lang w:eastAsia="en-US"/>
        </w:rPr>
        <w:t xml:space="preserve">ратории. </w:t>
      </w:r>
    </w:p>
    <w:p w:rsidR="000507E2" w:rsidRPr="003952EF" w:rsidRDefault="000507E2" w:rsidP="00DD783D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lastRenderedPageBreak/>
        <w:t>Асфальтная крошка, образовавшаяся при снятии асфальтобетонных сл</w:t>
      </w:r>
      <w:r w:rsidRPr="003952EF">
        <w:rPr>
          <w:sz w:val="28"/>
          <w:szCs w:val="22"/>
          <w:lang w:eastAsia="en-US"/>
        </w:rPr>
        <w:t>о</w:t>
      </w:r>
      <w:r w:rsidRPr="003952EF">
        <w:rPr>
          <w:sz w:val="28"/>
          <w:szCs w:val="22"/>
          <w:lang w:eastAsia="en-US"/>
        </w:rPr>
        <w:t>ев, была использована для отсыпки обочин асфальтобетонной крошкой по ул.Волховстроя, подсыпка по ул.Губина у пешеходного перехода и автобусной остановки, по ул.Оплеснина у пешеходного перехода и спортивного комплекса, засыпка ям по ул.ул.Загородная, 5-я Советская, Ольховая, Машиностроителей, Октябрьская, Мира, Фестивальная, Большевиков.</w:t>
      </w:r>
    </w:p>
    <w:p w:rsidR="000507E2" w:rsidRPr="003952EF" w:rsidRDefault="000507E2" w:rsidP="00DD783D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Также в рамках контракта по содержанию автомобильных дорог проведен ямочный ремонт струйно-инъекционным методом по ул. Грузинское шоссе,</w:t>
      </w:r>
      <w:r w:rsidR="00466500">
        <w:rPr>
          <w:sz w:val="28"/>
          <w:szCs w:val="22"/>
          <w:lang w:eastAsia="en-US"/>
        </w:rPr>
        <w:t xml:space="preserve"> на участках ул.Некрасова, ул.</w:t>
      </w:r>
      <w:r w:rsidRPr="003952EF">
        <w:rPr>
          <w:sz w:val="28"/>
          <w:szCs w:val="22"/>
          <w:lang w:eastAsia="en-US"/>
        </w:rPr>
        <w:t>Парайненс</w:t>
      </w:r>
      <w:r w:rsidR="00466500">
        <w:rPr>
          <w:sz w:val="28"/>
          <w:szCs w:val="22"/>
          <w:lang w:eastAsia="en-US"/>
        </w:rPr>
        <w:t>кая, ул.Молодогвардейская, ул.</w:t>
      </w:r>
      <w:r w:rsidRPr="003952EF">
        <w:rPr>
          <w:sz w:val="28"/>
          <w:szCs w:val="22"/>
          <w:lang w:eastAsia="en-US"/>
        </w:rPr>
        <w:t>Гречиш</w:t>
      </w:r>
      <w:r w:rsidR="00466500">
        <w:rPr>
          <w:sz w:val="28"/>
          <w:szCs w:val="22"/>
          <w:lang w:eastAsia="en-US"/>
        </w:rPr>
        <w:t>никова, ул.Ленина, ул.Вокзальная, ул.Славная, ул.Восстания, ул.</w:t>
      </w:r>
      <w:r w:rsidRPr="003952EF">
        <w:rPr>
          <w:sz w:val="28"/>
          <w:szCs w:val="22"/>
          <w:lang w:eastAsia="en-US"/>
        </w:rPr>
        <w:t>Замкова. Выполнялось профилирование обочин и грунтовых дорог авт</w:t>
      </w:r>
      <w:r w:rsidRPr="003952EF">
        <w:rPr>
          <w:sz w:val="28"/>
          <w:szCs w:val="22"/>
          <w:lang w:eastAsia="en-US"/>
        </w:rPr>
        <w:t>о</w:t>
      </w:r>
      <w:r w:rsidRPr="003952EF">
        <w:rPr>
          <w:sz w:val="28"/>
          <w:szCs w:val="22"/>
          <w:lang w:eastAsia="en-US"/>
        </w:rPr>
        <w:t>грейдером в рамках контракта на содержание автомобильных дорог.</w:t>
      </w:r>
    </w:p>
    <w:p w:rsidR="000507E2" w:rsidRPr="003952EF" w:rsidRDefault="000507E2" w:rsidP="000507E2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В 2019 году по организации безопасности дорожного движения в г. Чуд</w:t>
      </w:r>
      <w:r w:rsidRPr="003952EF">
        <w:rPr>
          <w:sz w:val="28"/>
          <w:szCs w:val="22"/>
          <w:lang w:eastAsia="en-US"/>
        </w:rPr>
        <w:t>о</w:t>
      </w:r>
      <w:r w:rsidRPr="003952EF">
        <w:rPr>
          <w:sz w:val="28"/>
          <w:szCs w:val="22"/>
          <w:lang w:eastAsia="en-US"/>
        </w:rPr>
        <w:t>во выполнены следующие мероприятия:</w:t>
      </w:r>
    </w:p>
    <w:p w:rsidR="000507E2" w:rsidRPr="003952EF" w:rsidRDefault="003952EF" w:rsidP="000507E2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1.У</w:t>
      </w:r>
      <w:r w:rsidR="000507E2" w:rsidRPr="003952EF">
        <w:rPr>
          <w:sz w:val="28"/>
          <w:szCs w:val="22"/>
          <w:lang w:eastAsia="en-US"/>
        </w:rPr>
        <w:t>становлены новые ограничивающие пешеходные ограждения для об</w:t>
      </w:r>
      <w:r w:rsidR="000507E2" w:rsidRPr="003952EF">
        <w:rPr>
          <w:sz w:val="28"/>
          <w:szCs w:val="22"/>
          <w:lang w:eastAsia="en-US"/>
        </w:rPr>
        <w:t>о</w:t>
      </w:r>
      <w:r w:rsidR="000507E2" w:rsidRPr="003952EF">
        <w:rPr>
          <w:sz w:val="28"/>
          <w:szCs w:val="22"/>
          <w:lang w:eastAsia="en-US"/>
        </w:rPr>
        <w:t>рудования пешеходных переходов у образовательных учреждений г. Чудо</w:t>
      </w:r>
      <w:r w:rsidRPr="003952EF">
        <w:rPr>
          <w:sz w:val="28"/>
          <w:szCs w:val="22"/>
          <w:lang w:eastAsia="en-US"/>
        </w:rPr>
        <w:t>во, а именно: на ул.</w:t>
      </w:r>
      <w:r w:rsidR="000507E2" w:rsidRPr="003952EF">
        <w:rPr>
          <w:sz w:val="28"/>
          <w:szCs w:val="22"/>
          <w:lang w:eastAsia="en-US"/>
        </w:rPr>
        <w:t>Г</w:t>
      </w:r>
      <w:r w:rsidRPr="003952EF">
        <w:rPr>
          <w:sz w:val="28"/>
          <w:szCs w:val="22"/>
          <w:lang w:eastAsia="en-US"/>
        </w:rPr>
        <w:t>убина (у детского сада), ул.</w:t>
      </w:r>
      <w:r w:rsidR="000507E2" w:rsidRPr="003952EF">
        <w:rPr>
          <w:sz w:val="28"/>
          <w:szCs w:val="22"/>
          <w:lang w:eastAsia="en-US"/>
        </w:rPr>
        <w:t>Титова (у школы и у гимна</w:t>
      </w:r>
      <w:r w:rsidRPr="003952EF">
        <w:rPr>
          <w:sz w:val="28"/>
          <w:szCs w:val="22"/>
          <w:lang w:eastAsia="en-US"/>
        </w:rPr>
        <w:t xml:space="preserve">зии), ул.Новгородская (у школы), </w:t>
      </w:r>
      <w:r w:rsidR="000507E2" w:rsidRPr="003952EF">
        <w:rPr>
          <w:sz w:val="28"/>
          <w:szCs w:val="22"/>
          <w:lang w:eastAsia="en-US"/>
        </w:rPr>
        <w:t>ул. Оплеснина (у детского сада), всего 288 пого</w:t>
      </w:r>
      <w:r w:rsidR="000507E2" w:rsidRPr="003952EF">
        <w:rPr>
          <w:sz w:val="28"/>
          <w:szCs w:val="22"/>
          <w:lang w:eastAsia="en-US"/>
        </w:rPr>
        <w:t>н</w:t>
      </w:r>
      <w:r w:rsidR="000507E2" w:rsidRPr="003952EF">
        <w:rPr>
          <w:sz w:val="28"/>
          <w:szCs w:val="22"/>
          <w:lang w:eastAsia="en-US"/>
        </w:rPr>
        <w:t>ных метров.</w:t>
      </w:r>
    </w:p>
    <w:p w:rsidR="000507E2" w:rsidRPr="003952EF" w:rsidRDefault="000507E2" w:rsidP="000507E2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2</w:t>
      </w:r>
      <w:r w:rsidR="003952EF" w:rsidRPr="003952EF">
        <w:rPr>
          <w:sz w:val="28"/>
          <w:szCs w:val="22"/>
          <w:lang w:eastAsia="en-US"/>
        </w:rPr>
        <w:t>.</w:t>
      </w:r>
      <w:r w:rsidRPr="003952EF">
        <w:rPr>
          <w:sz w:val="28"/>
          <w:szCs w:val="22"/>
          <w:lang w:eastAsia="en-US"/>
        </w:rPr>
        <w:t xml:space="preserve"> Установлены новые и заменены пришедшие в негодность искусстве</w:t>
      </w:r>
      <w:r w:rsidRPr="003952EF">
        <w:rPr>
          <w:sz w:val="28"/>
          <w:szCs w:val="22"/>
          <w:lang w:eastAsia="en-US"/>
        </w:rPr>
        <w:t>н</w:t>
      </w:r>
      <w:r w:rsidRPr="003952EF">
        <w:rPr>
          <w:sz w:val="28"/>
          <w:szCs w:val="22"/>
          <w:lang w:eastAsia="en-US"/>
        </w:rPr>
        <w:t>ные дорожные неровности для принудительного снижения скорости автотран</w:t>
      </w:r>
      <w:r w:rsidRPr="003952EF">
        <w:rPr>
          <w:sz w:val="28"/>
          <w:szCs w:val="22"/>
          <w:lang w:eastAsia="en-US"/>
        </w:rPr>
        <w:t>с</w:t>
      </w:r>
      <w:r w:rsidRPr="003952EF">
        <w:rPr>
          <w:sz w:val="28"/>
          <w:szCs w:val="22"/>
          <w:lang w:eastAsia="en-US"/>
        </w:rPr>
        <w:t xml:space="preserve">порта </w:t>
      </w:r>
      <w:r w:rsidR="003952EF" w:rsidRPr="003952EF">
        <w:rPr>
          <w:sz w:val="28"/>
          <w:szCs w:val="22"/>
          <w:lang w:eastAsia="en-US"/>
        </w:rPr>
        <w:t>у пешеходных переходов по ул.ул.</w:t>
      </w:r>
      <w:r w:rsidRPr="003952EF">
        <w:rPr>
          <w:sz w:val="28"/>
          <w:szCs w:val="22"/>
          <w:lang w:eastAsia="en-US"/>
        </w:rPr>
        <w:t>Титова, Новгородская, Губина, Некр</w:t>
      </w:r>
      <w:r w:rsidRPr="003952EF">
        <w:rPr>
          <w:sz w:val="28"/>
          <w:szCs w:val="22"/>
          <w:lang w:eastAsia="en-US"/>
        </w:rPr>
        <w:t>а</w:t>
      </w:r>
      <w:r w:rsidRPr="003952EF">
        <w:rPr>
          <w:sz w:val="28"/>
          <w:szCs w:val="22"/>
          <w:lang w:eastAsia="en-US"/>
        </w:rPr>
        <w:t>сова.</w:t>
      </w:r>
    </w:p>
    <w:p w:rsidR="000507E2" w:rsidRPr="003952EF" w:rsidRDefault="000507E2" w:rsidP="000507E2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3</w:t>
      </w:r>
      <w:r w:rsidR="003952EF" w:rsidRPr="003952EF">
        <w:rPr>
          <w:sz w:val="28"/>
          <w:szCs w:val="22"/>
          <w:lang w:eastAsia="en-US"/>
        </w:rPr>
        <w:t>.</w:t>
      </w:r>
      <w:r w:rsidRPr="003952EF">
        <w:rPr>
          <w:sz w:val="28"/>
          <w:szCs w:val="22"/>
          <w:lang w:eastAsia="en-US"/>
        </w:rPr>
        <w:t xml:space="preserve"> Нанесена горизонтальная дорожная разме</w:t>
      </w:r>
      <w:r w:rsidR="003952EF" w:rsidRPr="003952EF">
        <w:rPr>
          <w:sz w:val="28"/>
          <w:szCs w:val="22"/>
          <w:lang w:eastAsia="en-US"/>
        </w:rPr>
        <w:t>тка «Пешеходный переход» на 57</w:t>
      </w:r>
      <w:r w:rsidRPr="003952EF">
        <w:rPr>
          <w:sz w:val="28"/>
          <w:szCs w:val="22"/>
          <w:lang w:eastAsia="en-US"/>
        </w:rPr>
        <w:t xml:space="preserve"> пешеходных переходах.</w:t>
      </w:r>
    </w:p>
    <w:p w:rsidR="000507E2" w:rsidRPr="003952EF" w:rsidRDefault="003952EF" w:rsidP="000507E2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4.</w:t>
      </w:r>
      <w:r w:rsidR="000507E2" w:rsidRPr="003952EF">
        <w:rPr>
          <w:sz w:val="28"/>
          <w:szCs w:val="22"/>
          <w:lang w:eastAsia="en-US"/>
        </w:rPr>
        <w:t xml:space="preserve"> Произведена замена и установка новых дорожных знаков «Пешехо</w:t>
      </w:r>
      <w:r w:rsidR="000507E2" w:rsidRPr="003952EF">
        <w:rPr>
          <w:sz w:val="28"/>
          <w:szCs w:val="22"/>
          <w:lang w:eastAsia="en-US"/>
        </w:rPr>
        <w:t>д</w:t>
      </w:r>
      <w:r w:rsidR="000507E2" w:rsidRPr="003952EF">
        <w:rPr>
          <w:sz w:val="28"/>
          <w:szCs w:val="22"/>
          <w:lang w:eastAsia="en-US"/>
        </w:rPr>
        <w:t>ный переход» в количестве 154 шт. для оборудования пешеходных переходов в соответствии с новыми требованиями национальных стандартов.</w:t>
      </w:r>
    </w:p>
    <w:p w:rsidR="000507E2" w:rsidRPr="003952EF" w:rsidRDefault="000507E2" w:rsidP="000507E2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В</w:t>
      </w:r>
      <w:r w:rsidR="003952EF" w:rsidRPr="003952EF">
        <w:rPr>
          <w:sz w:val="28"/>
          <w:szCs w:val="22"/>
          <w:lang w:eastAsia="en-US"/>
        </w:rPr>
        <w:t>ыполнены работы по ремонту 13</w:t>
      </w:r>
      <w:r w:rsidRPr="003952EF">
        <w:rPr>
          <w:sz w:val="28"/>
          <w:szCs w:val="22"/>
          <w:lang w:eastAsia="en-US"/>
        </w:rPr>
        <w:t xml:space="preserve"> автобусных остановок и по переобор</w:t>
      </w:r>
      <w:r w:rsidRPr="003952EF">
        <w:rPr>
          <w:sz w:val="28"/>
          <w:szCs w:val="22"/>
          <w:lang w:eastAsia="en-US"/>
        </w:rPr>
        <w:t>у</w:t>
      </w:r>
      <w:r w:rsidRPr="003952EF">
        <w:rPr>
          <w:sz w:val="28"/>
          <w:szCs w:val="22"/>
          <w:lang w:eastAsia="en-US"/>
        </w:rPr>
        <w:t>дованию светофорного объекта в г.Чудово.</w:t>
      </w:r>
    </w:p>
    <w:p w:rsidR="00BB6510" w:rsidRPr="003952EF" w:rsidRDefault="00BB6510" w:rsidP="000507E2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В 2019 году между Администрацией Чудовского муниципального района и ООО «Проектирование и строительство» заключен муниципальный контракт на разработку проектно-сметной документации на строительство автомобил</w:t>
      </w:r>
      <w:r w:rsidRPr="003952EF">
        <w:rPr>
          <w:sz w:val="28"/>
          <w:szCs w:val="22"/>
          <w:lang w:eastAsia="en-US"/>
        </w:rPr>
        <w:t>ь</w:t>
      </w:r>
      <w:r w:rsidRPr="003952EF">
        <w:rPr>
          <w:sz w:val="28"/>
          <w:szCs w:val="22"/>
          <w:lang w:eastAsia="en-US"/>
        </w:rPr>
        <w:t>ной дороги на улице Рябиновая в городе Чудово. Контракт находится на испо</w:t>
      </w:r>
      <w:r w:rsidRPr="003952EF">
        <w:rPr>
          <w:sz w:val="28"/>
          <w:szCs w:val="22"/>
          <w:lang w:eastAsia="en-US"/>
        </w:rPr>
        <w:t>л</w:t>
      </w:r>
      <w:r w:rsidRPr="003952EF">
        <w:rPr>
          <w:sz w:val="28"/>
          <w:szCs w:val="22"/>
          <w:lang w:eastAsia="en-US"/>
        </w:rPr>
        <w:t>нении.</w:t>
      </w:r>
    </w:p>
    <w:p w:rsidR="000507E2" w:rsidRPr="003952EF" w:rsidRDefault="000507E2" w:rsidP="000507E2">
      <w:pPr>
        <w:jc w:val="both"/>
        <w:rPr>
          <w:sz w:val="28"/>
          <w:szCs w:val="28"/>
        </w:rPr>
      </w:pPr>
      <w:r w:rsidRPr="003952EF">
        <w:rPr>
          <w:sz w:val="28"/>
          <w:szCs w:val="22"/>
          <w:lang w:eastAsia="en-US"/>
        </w:rPr>
        <w:tab/>
      </w:r>
      <w:r w:rsidR="00DD783D" w:rsidRPr="003952EF">
        <w:rPr>
          <w:sz w:val="28"/>
          <w:szCs w:val="22"/>
          <w:lang w:eastAsia="en-US"/>
        </w:rPr>
        <w:t xml:space="preserve">На территории Грузинского сельского поселения </w:t>
      </w:r>
      <w:r w:rsidR="007D7AA6" w:rsidRPr="003952EF">
        <w:rPr>
          <w:sz w:val="28"/>
          <w:szCs w:val="22"/>
          <w:lang w:eastAsia="en-US"/>
        </w:rPr>
        <w:t>выполнен ремонт</w:t>
      </w:r>
      <w:r w:rsidR="00DD783D" w:rsidRPr="003952EF">
        <w:rPr>
          <w:sz w:val="28"/>
          <w:szCs w:val="22"/>
          <w:lang w:eastAsia="en-US"/>
        </w:rPr>
        <w:t xml:space="preserve"> 1,8 км </w:t>
      </w:r>
      <w:r w:rsidR="00F24E00" w:rsidRPr="003952EF">
        <w:rPr>
          <w:sz w:val="28"/>
          <w:szCs w:val="22"/>
          <w:lang w:eastAsia="en-US"/>
        </w:rPr>
        <w:t xml:space="preserve">автомобильных дорог </w:t>
      </w:r>
      <w:r w:rsidR="00DD783D" w:rsidRPr="003952EF">
        <w:rPr>
          <w:sz w:val="28"/>
          <w:szCs w:val="22"/>
          <w:lang w:eastAsia="en-US"/>
        </w:rPr>
        <w:t>местного значения</w:t>
      </w:r>
      <w:r w:rsidR="00F24E00" w:rsidRPr="003952EF">
        <w:rPr>
          <w:sz w:val="28"/>
          <w:szCs w:val="22"/>
          <w:lang w:eastAsia="en-US"/>
        </w:rPr>
        <w:t xml:space="preserve"> на общую сумму 5,</w:t>
      </w:r>
      <w:r w:rsidRPr="003952EF">
        <w:rPr>
          <w:sz w:val="28"/>
          <w:szCs w:val="22"/>
          <w:lang w:eastAsia="en-US"/>
        </w:rPr>
        <w:t>2</w:t>
      </w:r>
      <w:r w:rsidR="00F24E00" w:rsidRPr="003952EF">
        <w:rPr>
          <w:sz w:val="28"/>
          <w:szCs w:val="22"/>
          <w:lang w:eastAsia="en-US"/>
        </w:rPr>
        <w:t xml:space="preserve"> млн.руб</w:t>
      </w:r>
      <w:r w:rsidR="00DD783D" w:rsidRPr="003952EF">
        <w:rPr>
          <w:sz w:val="28"/>
          <w:szCs w:val="22"/>
          <w:lang w:eastAsia="en-US"/>
        </w:rPr>
        <w:t>. В ра</w:t>
      </w:r>
      <w:r w:rsidR="00DD783D" w:rsidRPr="003952EF">
        <w:rPr>
          <w:sz w:val="28"/>
          <w:szCs w:val="22"/>
          <w:lang w:eastAsia="en-US"/>
        </w:rPr>
        <w:t>м</w:t>
      </w:r>
      <w:r w:rsidR="00DD783D" w:rsidRPr="003952EF">
        <w:rPr>
          <w:sz w:val="28"/>
          <w:szCs w:val="22"/>
          <w:lang w:eastAsia="en-US"/>
        </w:rPr>
        <w:t>ках приоритетного проекта «Доро</w:t>
      </w:r>
      <w:r w:rsidR="000D71B2" w:rsidRPr="003952EF">
        <w:rPr>
          <w:sz w:val="28"/>
          <w:szCs w:val="22"/>
          <w:lang w:eastAsia="en-US"/>
        </w:rPr>
        <w:t>га к дому» проведен ремонт ул.Школьная, ул.Гречишникова в с.Грузино</w:t>
      </w:r>
      <w:r w:rsidRPr="003952EF">
        <w:rPr>
          <w:sz w:val="28"/>
          <w:szCs w:val="22"/>
          <w:lang w:eastAsia="en-US"/>
        </w:rPr>
        <w:t xml:space="preserve"> </w:t>
      </w:r>
      <w:r w:rsidRPr="003952EF">
        <w:rPr>
          <w:sz w:val="28"/>
          <w:szCs w:val="28"/>
        </w:rPr>
        <w:t>(на всем протяжении улиц проведена замена а</w:t>
      </w:r>
      <w:r w:rsidRPr="003952EF">
        <w:rPr>
          <w:sz w:val="28"/>
          <w:szCs w:val="28"/>
        </w:rPr>
        <w:t>с</w:t>
      </w:r>
      <w:r w:rsidRPr="003952EF">
        <w:rPr>
          <w:sz w:val="28"/>
          <w:szCs w:val="28"/>
        </w:rPr>
        <w:t>фальтового покрытия) на общую сумму 5,1 млн. руб.</w:t>
      </w:r>
      <w:r w:rsidR="000D71B2" w:rsidRPr="003952EF">
        <w:rPr>
          <w:sz w:val="28"/>
          <w:szCs w:val="22"/>
          <w:lang w:eastAsia="en-US"/>
        </w:rPr>
        <w:t xml:space="preserve"> На участке ул.Пятилетка в п.</w:t>
      </w:r>
      <w:r w:rsidR="00DD783D" w:rsidRPr="003952EF">
        <w:rPr>
          <w:sz w:val="28"/>
          <w:szCs w:val="22"/>
          <w:lang w:eastAsia="en-US"/>
        </w:rPr>
        <w:t>Краснофарфор</w:t>
      </w:r>
      <w:r w:rsidR="000D71B2" w:rsidRPr="003952EF">
        <w:rPr>
          <w:sz w:val="28"/>
          <w:szCs w:val="22"/>
          <w:lang w:eastAsia="en-US"/>
        </w:rPr>
        <w:t>ный проведен ямочный ремонт</w:t>
      </w:r>
      <w:r w:rsidRPr="003952EF">
        <w:rPr>
          <w:sz w:val="28"/>
          <w:szCs w:val="22"/>
          <w:lang w:eastAsia="en-US"/>
        </w:rPr>
        <w:t xml:space="preserve"> на сумму 96,3 тыс.руб</w:t>
      </w:r>
      <w:r w:rsidRPr="003952EF">
        <w:rPr>
          <w:sz w:val="28"/>
          <w:szCs w:val="28"/>
        </w:rPr>
        <w:t>.</w:t>
      </w:r>
    </w:p>
    <w:p w:rsidR="00DD783D" w:rsidRPr="003952EF" w:rsidRDefault="00DD783D" w:rsidP="00DD783D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 xml:space="preserve">В Трегубовском сельском поселении в 2019 году </w:t>
      </w:r>
      <w:r w:rsidR="007D7AA6" w:rsidRPr="003952EF">
        <w:rPr>
          <w:sz w:val="28"/>
          <w:szCs w:val="22"/>
          <w:lang w:eastAsia="en-US"/>
        </w:rPr>
        <w:t>выполнен ремонт</w:t>
      </w:r>
      <w:r w:rsidRPr="003952EF">
        <w:rPr>
          <w:sz w:val="28"/>
          <w:szCs w:val="22"/>
          <w:lang w:eastAsia="en-US"/>
        </w:rPr>
        <w:t xml:space="preserve"> </w:t>
      </w:r>
      <w:r w:rsidR="00416280" w:rsidRPr="003952EF">
        <w:rPr>
          <w:sz w:val="28"/>
          <w:szCs w:val="22"/>
          <w:lang w:eastAsia="en-US"/>
        </w:rPr>
        <w:t xml:space="preserve">              </w:t>
      </w:r>
      <w:r w:rsidRPr="003952EF">
        <w:rPr>
          <w:sz w:val="28"/>
          <w:szCs w:val="22"/>
          <w:lang w:eastAsia="en-US"/>
        </w:rPr>
        <w:t>1,376 км автомобильных дорог местного значения: д.Маслено ул.Садовая, д.Красный п</w:t>
      </w:r>
      <w:r w:rsidR="00F24E00" w:rsidRPr="003952EF">
        <w:rPr>
          <w:sz w:val="28"/>
          <w:szCs w:val="22"/>
          <w:lang w:eastAsia="en-US"/>
        </w:rPr>
        <w:t>осёлок ул.Дачная на сумму 558,9 тыс.руб.</w:t>
      </w:r>
      <w:r w:rsidRPr="003952EF">
        <w:rPr>
          <w:sz w:val="28"/>
          <w:szCs w:val="22"/>
          <w:lang w:eastAsia="en-US"/>
        </w:rPr>
        <w:t xml:space="preserve"> В рамках приоритетного </w:t>
      </w:r>
      <w:r w:rsidRPr="003952EF">
        <w:rPr>
          <w:sz w:val="28"/>
          <w:szCs w:val="22"/>
          <w:lang w:eastAsia="en-US"/>
        </w:rPr>
        <w:lastRenderedPageBreak/>
        <w:t>проекта «Дорога к дому» проведе</w:t>
      </w:r>
      <w:r w:rsidR="00F24E00" w:rsidRPr="003952EF">
        <w:rPr>
          <w:sz w:val="28"/>
          <w:szCs w:val="22"/>
          <w:lang w:eastAsia="en-US"/>
        </w:rPr>
        <w:t>н ремонт дорог в д.Кузино ул.</w:t>
      </w:r>
      <w:r w:rsidRPr="003952EF">
        <w:rPr>
          <w:sz w:val="28"/>
          <w:szCs w:val="22"/>
          <w:lang w:eastAsia="en-US"/>
        </w:rPr>
        <w:t>Спас</w:t>
      </w:r>
      <w:r w:rsidR="00F24E00" w:rsidRPr="003952EF">
        <w:rPr>
          <w:sz w:val="28"/>
          <w:szCs w:val="22"/>
          <w:lang w:eastAsia="en-US"/>
        </w:rPr>
        <w:t>ская, д.</w:t>
      </w:r>
      <w:r w:rsidRPr="003952EF">
        <w:rPr>
          <w:sz w:val="28"/>
          <w:szCs w:val="22"/>
          <w:lang w:eastAsia="en-US"/>
        </w:rPr>
        <w:t>Трегубово</w:t>
      </w:r>
      <w:r w:rsidR="00F24E00" w:rsidRPr="003952EF">
        <w:rPr>
          <w:sz w:val="28"/>
          <w:szCs w:val="22"/>
          <w:lang w:eastAsia="en-US"/>
        </w:rPr>
        <w:t xml:space="preserve"> ул.</w:t>
      </w:r>
      <w:r w:rsidRPr="003952EF">
        <w:rPr>
          <w:sz w:val="28"/>
          <w:szCs w:val="22"/>
          <w:lang w:eastAsia="en-US"/>
        </w:rPr>
        <w:t>Набережная и</w:t>
      </w:r>
      <w:r w:rsidR="00F24E00" w:rsidRPr="003952EF">
        <w:rPr>
          <w:sz w:val="28"/>
          <w:szCs w:val="22"/>
          <w:lang w:eastAsia="en-US"/>
        </w:rPr>
        <w:t xml:space="preserve"> ул.</w:t>
      </w:r>
      <w:r w:rsidRPr="003952EF">
        <w:rPr>
          <w:sz w:val="28"/>
          <w:szCs w:val="22"/>
          <w:lang w:eastAsia="en-US"/>
        </w:rPr>
        <w:t>Школьная</w:t>
      </w:r>
      <w:r w:rsidR="000D71B2" w:rsidRPr="003952EF">
        <w:rPr>
          <w:sz w:val="28"/>
          <w:szCs w:val="22"/>
          <w:lang w:eastAsia="en-US"/>
        </w:rPr>
        <w:t xml:space="preserve"> на сумму 866,7 тыс.руб.</w:t>
      </w:r>
      <w:r w:rsidR="000507E2" w:rsidRPr="003952EF">
        <w:rPr>
          <w:sz w:val="28"/>
          <w:szCs w:val="22"/>
          <w:lang w:eastAsia="en-US"/>
        </w:rPr>
        <w:t xml:space="preserve"> Выполнен ямочный ремонт дорог местного значения в д.д. Трегубово, Селищи, Арефино, Маслено (асфальтная крошка, щебень) на сумму 116,7 тыс.руб.</w:t>
      </w:r>
    </w:p>
    <w:p w:rsidR="00DD783D" w:rsidRPr="003952EF" w:rsidRDefault="000D71B2" w:rsidP="00DD783D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Администрацией Успенского</w:t>
      </w:r>
      <w:r w:rsidR="00DD783D" w:rsidRPr="003952EF">
        <w:rPr>
          <w:sz w:val="28"/>
          <w:szCs w:val="22"/>
          <w:lang w:eastAsia="en-US"/>
        </w:rPr>
        <w:t xml:space="preserve"> сельского поселения в 2019 году с ООО </w:t>
      </w:r>
      <w:r w:rsidR="00917B01" w:rsidRPr="003952EF">
        <w:rPr>
          <w:sz w:val="28"/>
          <w:szCs w:val="22"/>
          <w:lang w:eastAsia="en-US"/>
        </w:rPr>
        <w:t xml:space="preserve">«АвтоСпецМеханика» </w:t>
      </w:r>
      <w:r w:rsidR="00DD783D" w:rsidRPr="003952EF">
        <w:rPr>
          <w:sz w:val="28"/>
          <w:szCs w:val="22"/>
          <w:lang w:eastAsia="en-US"/>
        </w:rPr>
        <w:t xml:space="preserve">выполнены работы по ремонту 2,2 км автомобильных дорог общего пользования местного значения </w:t>
      </w:r>
      <w:r w:rsidR="00DA7C90" w:rsidRPr="003952EF">
        <w:rPr>
          <w:sz w:val="28"/>
          <w:szCs w:val="22"/>
          <w:lang w:eastAsia="en-US"/>
        </w:rPr>
        <w:t>на сумму 2,</w:t>
      </w:r>
      <w:r w:rsidR="00A040C7" w:rsidRPr="003952EF">
        <w:rPr>
          <w:sz w:val="28"/>
          <w:szCs w:val="22"/>
          <w:lang w:eastAsia="en-US"/>
        </w:rPr>
        <w:t>5</w:t>
      </w:r>
      <w:r w:rsidR="00DA7C90" w:rsidRPr="003952EF">
        <w:rPr>
          <w:sz w:val="28"/>
          <w:szCs w:val="22"/>
          <w:lang w:eastAsia="en-US"/>
        </w:rPr>
        <w:t xml:space="preserve"> млн.руб.</w:t>
      </w:r>
      <w:r w:rsidR="00DD783D" w:rsidRPr="003952EF">
        <w:rPr>
          <w:sz w:val="28"/>
          <w:szCs w:val="22"/>
          <w:lang w:eastAsia="en-US"/>
        </w:rPr>
        <w:t xml:space="preserve"> </w:t>
      </w:r>
      <w:r w:rsidR="007D7AA6" w:rsidRPr="003952EF">
        <w:rPr>
          <w:sz w:val="28"/>
          <w:szCs w:val="22"/>
          <w:lang w:eastAsia="en-US"/>
        </w:rPr>
        <w:t xml:space="preserve">в </w:t>
      </w:r>
      <w:r w:rsidR="00DD783D" w:rsidRPr="003952EF">
        <w:rPr>
          <w:sz w:val="28"/>
          <w:szCs w:val="22"/>
          <w:lang w:eastAsia="en-US"/>
        </w:rPr>
        <w:t>с.Успенское ул.Коммунарная, д.Придорожная ул.Лесная, д.Корпово ул.Песочная, д.Деделёво ул.Речная, д.Марьино ул.Ветеранов, д.Зуево пер. С</w:t>
      </w:r>
      <w:r w:rsidR="00DD783D" w:rsidRPr="003952EF">
        <w:rPr>
          <w:sz w:val="28"/>
          <w:szCs w:val="22"/>
          <w:lang w:eastAsia="en-US"/>
        </w:rPr>
        <w:t>а</w:t>
      </w:r>
      <w:r w:rsidR="00DD783D" w:rsidRPr="003952EF">
        <w:rPr>
          <w:sz w:val="28"/>
          <w:szCs w:val="22"/>
          <w:lang w:eastAsia="en-US"/>
        </w:rPr>
        <w:t>довый, д.Сябреницы ул.Троицкая и ул.Школьная, а также замена отдельных звеньев водопропускной трубы по ул.Парковая в д.Зуево. Все запланированные на 2019 год ремонтные работы выполнены, проведена экспертиза с полож</w:t>
      </w:r>
      <w:r w:rsidR="00DD783D" w:rsidRPr="003952EF">
        <w:rPr>
          <w:sz w:val="28"/>
          <w:szCs w:val="22"/>
          <w:lang w:eastAsia="en-US"/>
        </w:rPr>
        <w:t>и</w:t>
      </w:r>
      <w:r w:rsidR="00DD783D" w:rsidRPr="003952EF">
        <w:rPr>
          <w:sz w:val="28"/>
          <w:szCs w:val="22"/>
          <w:lang w:eastAsia="en-US"/>
        </w:rPr>
        <w:t>тельным результатом.</w:t>
      </w:r>
    </w:p>
    <w:p w:rsidR="00DD783D" w:rsidRDefault="00DD783D" w:rsidP="00DD783D">
      <w:pPr>
        <w:ind w:firstLine="709"/>
        <w:jc w:val="both"/>
        <w:rPr>
          <w:sz w:val="28"/>
          <w:szCs w:val="22"/>
          <w:lang w:eastAsia="en-US"/>
        </w:rPr>
      </w:pPr>
      <w:r w:rsidRPr="003952EF">
        <w:rPr>
          <w:sz w:val="28"/>
          <w:szCs w:val="22"/>
          <w:lang w:eastAsia="en-US"/>
        </w:rPr>
        <w:t>Администрацией муниципального района и Администрациями сельских поселений осуществляется контроль исполнения подрядными организациями муниципальных контрактов по обслуживанию, уборке, содержанию и ремонту автомобильных дорог.</w:t>
      </w:r>
      <w:r w:rsidRPr="00E414F1">
        <w:rPr>
          <w:sz w:val="28"/>
          <w:szCs w:val="22"/>
          <w:lang w:eastAsia="en-US"/>
        </w:rPr>
        <w:t xml:space="preserve"> </w:t>
      </w:r>
    </w:p>
    <w:p w:rsidR="00DF1644" w:rsidRPr="003952EF" w:rsidRDefault="00DF1644" w:rsidP="006254A1">
      <w:pPr>
        <w:spacing w:before="120" w:line="240" w:lineRule="exact"/>
        <w:ind w:firstLine="709"/>
        <w:jc w:val="both"/>
        <w:rPr>
          <w:b/>
          <w:sz w:val="28"/>
          <w:szCs w:val="28"/>
        </w:rPr>
      </w:pPr>
      <w:r w:rsidRPr="003952EF">
        <w:rPr>
          <w:b/>
          <w:sz w:val="28"/>
          <w:szCs w:val="28"/>
        </w:rPr>
        <w:t>Показатель № 7</w:t>
      </w:r>
    </w:p>
    <w:p w:rsidR="00DF1644" w:rsidRPr="00DF1644" w:rsidRDefault="00DF1644" w:rsidP="00DF1644">
      <w:pPr>
        <w:ind w:firstLine="709"/>
        <w:jc w:val="both"/>
        <w:rPr>
          <w:b/>
          <w:sz w:val="28"/>
          <w:szCs w:val="28"/>
        </w:rPr>
      </w:pPr>
      <w:r w:rsidRPr="003952EF">
        <w:rPr>
          <w:b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</w:t>
      </w:r>
      <w:r w:rsidRPr="003952EF">
        <w:rPr>
          <w:b/>
          <w:sz w:val="28"/>
          <w:szCs w:val="28"/>
        </w:rPr>
        <w:t>и</w:t>
      </w:r>
      <w:r w:rsidRPr="003952EF">
        <w:rPr>
          <w:b/>
          <w:sz w:val="28"/>
          <w:szCs w:val="28"/>
        </w:rPr>
        <w:t>стративным центром городского округа (муниципального района), в о</w:t>
      </w:r>
      <w:r w:rsidRPr="003952EF">
        <w:rPr>
          <w:b/>
          <w:sz w:val="28"/>
          <w:szCs w:val="28"/>
        </w:rPr>
        <w:t>б</w:t>
      </w:r>
      <w:r w:rsidRPr="003952EF">
        <w:rPr>
          <w:b/>
          <w:sz w:val="28"/>
          <w:szCs w:val="28"/>
        </w:rPr>
        <w:t xml:space="preserve">щей численности населения городского округа (муниципального района) </w:t>
      </w:r>
      <w:r w:rsidRPr="003952EF">
        <w:rPr>
          <w:sz w:val="28"/>
          <w:szCs w:val="28"/>
        </w:rPr>
        <w:t>не изменилась по сравнению с 2018 годом и составляет</w:t>
      </w:r>
      <w:r w:rsidRPr="003952EF">
        <w:rPr>
          <w:b/>
          <w:sz w:val="28"/>
          <w:szCs w:val="28"/>
        </w:rPr>
        <w:t xml:space="preserve"> 1,1 процента.</w:t>
      </w:r>
    </w:p>
    <w:p w:rsidR="000D1796" w:rsidRPr="003952EF" w:rsidRDefault="000D1796" w:rsidP="00266EEE">
      <w:pPr>
        <w:spacing w:before="120"/>
        <w:ind w:firstLine="709"/>
        <w:jc w:val="both"/>
        <w:rPr>
          <w:b/>
          <w:sz w:val="28"/>
          <w:szCs w:val="28"/>
        </w:rPr>
      </w:pPr>
      <w:r w:rsidRPr="003952EF">
        <w:rPr>
          <w:b/>
          <w:sz w:val="28"/>
          <w:szCs w:val="28"/>
        </w:rPr>
        <w:t>Показатель № 8</w:t>
      </w:r>
    </w:p>
    <w:p w:rsidR="000D1796" w:rsidRPr="0061432B" w:rsidRDefault="000D1796" w:rsidP="003A433A">
      <w:pPr>
        <w:ind w:firstLine="709"/>
        <w:jc w:val="both"/>
        <w:rPr>
          <w:sz w:val="28"/>
          <w:szCs w:val="28"/>
        </w:rPr>
      </w:pPr>
      <w:r w:rsidRPr="003952EF">
        <w:rPr>
          <w:b/>
          <w:sz w:val="28"/>
          <w:szCs w:val="28"/>
        </w:rPr>
        <w:t>Среднемесячная номинальная начисленная заработная плата рабо</w:t>
      </w:r>
      <w:r w:rsidRPr="003952EF">
        <w:rPr>
          <w:b/>
          <w:sz w:val="28"/>
          <w:szCs w:val="28"/>
        </w:rPr>
        <w:t>т</w:t>
      </w:r>
      <w:r w:rsidRPr="003952EF">
        <w:rPr>
          <w:b/>
          <w:sz w:val="28"/>
          <w:szCs w:val="28"/>
        </w:rPr>
        <w:t>ников крупных и средних предприятий и некоммерческих организаций муниципального района</w:t>
      </w:r>
      <w:r w:rsidR="00024E88" w:rsidRPr="003952EF">
        <w:rPr>
          <w:sz w:val="28"/>
          <w:szCs w:val="28"/>
        </w:rPr>
        <w:t xml:space="preserve"> за </w:t>
      </w:r>
      <w:r w:rsidRPr="003952EF">
        <w:rPr>
          <w:sz w:val="28"/>
          <w:szCs w:val="28"/>
        </w:rPr>
        <w:t>201</w:t>
      </w:r>
      <w:r w:rsidR="00F33816" w:rsidRPr="003952EF">
        <w:rPr>
          <w:sz w:val="28"/>
          <w:szCs w:val="28"/>
        </w:rPr>
        <w:t>9</w:t>
      </w:r>
      <w:r w:rsidRPr="003952EF">
        <w:rPr>
          <w:sz w:val="28"/>
          <w:szCs w:val="28"/>
        </w:rPr>
        <w:t xml:space="preserve"> год составила </w:t>
      </w:r>
      <w:r w:rsidR="00DF1644" w:rsidRPr="003952EF">
        <w:rPr>
          <w:b/>
          <w:sz w:val="28"/>
          <w:szCs w:val="28"/>
        </w:rPr>
        <w:t>37997,10</w:t>
      </w:r>
      <w:r w:rsidR="00486D0D" w:rsidRPr="003952EF">
        <w:rPr>
          <w:b/>
          <w:sz w:val="28"/>
          <w:szCs w:val="28"/>
        </w:rPr>
        <w:t xml:space="preserve"> руб.</w:t>
      </w:r>
      <w:r w:rsidRPr="0061432B">
        <w:rPr>
          <w:sz w:val="28"/>
          <w:szCs w:val="28"/>
        </w:rPr>
        <w:t xml:space="preserve"> </w:t>
      </w:r>
      <w:r w:rsidRPr="003952EF">
        <w:rPr>
          <w:sz w:val="28"/>
          <w:szCs w:val="28"/>
        </w:rPr>
        <w:t>Темп роста к с</w:t>
      </w:r>
      <w:r w:rsidRPr="003952EF">
        <w:rPr>
          <w:sz w:val="28"/>
          <w:szCs w:val="28"/>
        </w:rPr>
        <w:t>о</w:t>
      </w:r>
      <w:r w:rsidRPr="003952EF">
        <w:rPr>
          <w:sz w:val="28"/>
          <w:szCs w:val="28"/>
        </w:rPr>
        <w:t>ответствующему периоду 201</w:t>
      </w:r>
      <w:r w:rsidR="00DF1644" w:rsidRPr="003952EF">
        <w:rPr>
          <w:sz w:val="28"/>
          <w:szCs w:val="28"/>
        </w:rPr>
        <w:t>9</w:t>
      </w:r>
      <w:r w:rsidRPr="003952EF">
        <w:rPr>
          <w:sz w:val="28"/>
          <w:szCs w:val="28"/>
        </w:rPr>
        <w:t xml:space="preserve"> года –</w:t>
      </w:r>
      <w:r w:rsidR="003528F7" w:rsidRPr="003952EF">
        <w:rPr>
          <w:sz w:val="28"/>
          <w:szCs w:val="28"/>
        </w:rPr>
        <w:t>104,1</w:t>
      </w:r>
      <w:r w:rsidRPr="003952EF">
        <w:rPr>
          <w:sz w:val="28"/>
          <w:szCs w:val="28"/>
        </w:rPr>
        <w:t xml:space="preserve"> процен</w:t>
      </w:r>
      <w:r w:rsidR="00024E88" w:rsidRPr="003952EF">
        <w:rPr>
          <w:sz w:val="28"/>
          <w:szCs w:val="28"/>
        </w:rPr>
        <w:t>та</w:t>
      </w:r>
      <w:r w:rsidR="000E1733">
        <w:rPr>
          <w:sz w:val="28"/>
          <w:szCs w:val="28"/>
        </w:rPr>
        <w:t>.</w:t>
      </w:r>
    </w:p>
    <w:p w:rsidR="00CF06BF" w:rsidRDefault="00F05A19" w:rsidP="00496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увеличение заработной платы достигнуто </w:t>
      </w:r>
      <w:r w:rsidR="004D6566" w:rsidRPr="003952EF">
        <w:rPr>
          <w:sz w:val="28"/>
          <w:szCs w:val="28"/>
        </w:rPr>
        <w:t xml:space="preserve">в </w:t>
      </w:r>
      <w:r w:rsidR="004966BF" w:rsidRPr="003952EF">
        <w:rPr>
          <w:sz w:val="28"/>
          <w:szCs w:val="28"/>
        </w:rPr>
        <w:t>следующих сф</w:t>
      </w:r>
      <w:r w:rsidR="004966BF" w:rsidRPr="003952EF">
        <w:rPr>
          <w:sz w:val="28"/>
          <w:szCs w:val="28"/>
        </w:rPr>
        <w:t>е</w:t>
      </w:r>
      <w:r w:rsidR="004966BF" w:rsidRPr="003952EF">
        <w:rPr>
          <w:sz w:val="28"/>
          <w:szCs w:val="28"/>
        </w:rPr>
        <w:t>рах</w:t>
      </w:r>
      <w:r w:rsidR="001F15D3" w:rsidRPr="003952EF">
        <w:rPr>
          <w:sz w:val="28"/>
          <w:szCs w:val="28"/>
        </w:rPr>
        <w:t>:</w:t>
      </w:r>
      <w:r w:rsidR="007E0EAF" w:rsidRPr="003952EF">
        <w:rPr>
          <w:sz w:val="28"/>
          <w:szCs w:val="28"/>
        </w:rPr>
        <w:t xml:space="preserve"> </w:t>
      </w:r>
      <w:r w:rsidR="00E83069" w:rsidRPr="003952EF">
        <w:rPr>
          <w:sz w:val="28"/>
          <w:szCs w:val="28"/>
        </w:rPr>
        <w:t>деятельность в области здравоохранения и социальных услуг – 11</w:t>
      </w:r>
      <w:r w:rsidR="004D0B2B" w:rsidRPr="003952EF">
        <w:rPr>
          <w:sz w:val="28"/>
          <w:szCs w:val="28"/>
        </w:rPr>
        <w:t>2,6</w:t>
      </w:r>
      <w:r w:rsidR="00E83069" w:rsidRPr="003952EF">
        <w:rPr>
          <w:sz w:val="28"/>
          <w:szCs w:val="28"/>
        </w:rPr>
        <w:t xml:space="preserve"> пр</w:t>
      </w:r>
      <w:r w:rsidR="00E83069" w:rsidRPr="003952EF">
        <w:rPr>
          <w:sz w:val="28"/>
          <w:szCs w:val="28"/>
        </w:rPr>
        <w:t>о</w:t>
      </w:r>
      <w:r w:rsidR="00E83069" w:rsidRPr="003952EF">
        <w:rPr>
          <w:sz w:val="28"/>
          <w:szCs w:val="28"/>
        </w:rPr>
        <w:t>цента, торговля оптовая и розничная; ремонт автотранспортных средств и м</w:t>
      </w:r>
      <w:r w:rsidR="00E83069" w:rsidRPr="003952EF">
        <w:rPr>
          <w:sz w:val="28"/>
          <w:szCs w:val="28"/>
        </w:rPr>
        <w:t>о</w:t>
      </w:r>
      <w:r w:rsidR="00E83069" w:rsidRPr="003952EF">
        <w:rPr>
          <w:sz w:val="28"/>
          <w:szCs w:val="28"/>
        </w:rPr>
        <w:t>тоциклов – 11</w:t>
      </w:r>
      <w:r w:rsidR="004D0B2B" w:rsidRPr="003952EF">
        <w:rPr>
          <w:sz w:val="28"/>
          <w:szCs w:val="28"/>
        </w:rPr>
        <w:t>1</w:t>
      </w:r>
      <w:r w:rsidR="00E83069" w:rsidRPr="003952EF">
        <w:rPr>
          <w:sz w:val="28"/>
          <w:szCs w:val="28"/>
        </w:rPr>
        <w:t>,</w:t>
      </w:r>
      <w:r w:rsidR="004D0B2B" w:rsidRPr="003952EF">
        <w:rPr>
          <w:sz w:val="28"/>
          <w:szCs w:val="28"/>
        </w:rPr>
        <w:t>9</w:t>
      </w:r>
      <w:r w:rsidR="00E83069" w:rsidRPr="003952EF">
        <w:rPr>
          <w:sz w:val="28"/>
          <w:szCs w:val="28"/>
        </w:rPr>
        <w:t xml:space="preserve"> процента, деятельность гостиниц и предприятий обществе</w:t>
      </w:r>
      <w:r w:rsidR="00E83069" w:rsidRPr="003952EF">
        <w:rPr>
          <w:sz w:val="28"/>
          <w:szCs w:val="28"/>
        </w:rPr>
        <w:t>н</w:t>
      </w:r>
      <w:r w:rsidR="00E83069" w:rsidRPr="003952EF">
        <w:rPr>
          <w:sz w:val="28"/>
          <w:szCs w:val="28"/>
        </w:rPr>
        <w:t>ного питания – 11</w:t>
      </w:r>
      <w:r w:rsidR="004D0B2B" w:rsidRPr="003952EF">
        <w:rPr>
          <w:sz w:val="28"/>
          <w:szCs w:val="28"/>
        </w:rPr>
        <w:t>4</w:t>
      </w:r>
      <w:r w:rsidR="00E83069" w:rsidRPr="003952EF">
        <w:rPr>
          <w:sz w:val="28"/>
          <w:szCs w:val="28"/>
        </w:rPr>
        <w:t>,</w:t>
      </w:r>
      <w:r w:rsidR="004D0B2B" w:rsidRPr="003952EF">
        <w:rPr>
          <w:sz w:val="28"/>
          <w:szCs w:val="28"/>
        </w:rPr>
        <w:t>4</w:t>
      </w:r>
      <w:r w:rsidR="00E83069" w:rsidRPr="003952EF">
        <w:rPr>
          <w:sz w:val="28"/>
          <w:szCs w:val="28"/>
        </w:rPr>
        <w:t xml:space="preserve"> процента, деятельность финансовая и страховая – </w:t>
      </w:r>
      <w:r w:rsidR="003F5B10" w:rsidRPr="003952EF">
        <w:rPr>
          <w:sz w:val="28"/>
          <w:szCs w:val="28"/>
        </w:rPr>
        <w:t xml:space="preserve">               </w:t>
      </w:r>
      <w:r w:rsidR="004D0B2B" w:rsidRPr="003952EF">
        <w:rPr>
          <w:sz w:val="28"/>
          <w:szCs w:val="28"/>
        </w:rPr>
        <w:t>113,7</w:t>
      </w:r>
      <w:r>
        <w:rPr>
          <w:sz w:val="28"/>
          <w:szCs w:val="28"/>
        </w:rPr>
        <w:t xml:space="preserve"> процента.</w:t>
      </w:r>
    </w:p>
    <w:p w:rsidR="00F05A19" w:rsidRDefault="00F05A19" w:rsidP="00F05A19">
      <w:pPr>
        <w:ind w:firstLine="709"/>
        <w:jc w:val="both"/>
        <w:rPr>
          <w:sz w:val="28"/>
          <w:szCs w:val="28"/>
        </w:rPr>
      </w:pPr>
      <w:r w:rsidRPr="003952EF">
        <w:rPr>
          <w:sz w:val="28"/>
          <w:szCs w:val="28"/>
        </w:rPr>
        <w:t>Снижение среднемесячной заработной платы работников произошло в сфере государственного управления и обеспечения военной безопасности, с</w:t>
      </w:r>
      <w:r w:rsidRPr="003952EF">
        <w:rPr>
          <w:sz w:val="28"/>
          <w:szCs w:val="28"/>
        </w:rPr>
        <w:t>о</w:t>
      </w:r>
      <w:r w:rsidRPr="003952EF">
        <w:rPr>
          <w:sz w:val="28"/>
          <w:szCs w:val="28"/>
        </w:rPr>
        <w:t>циальное обеспечение – 99,4 процента.</w:t>
      </w:r>
    </w:p>
    <w:p w:rsidR="00477CA2" w:rsidRPr="003952EF" w:rsidRDefault="00477CA2" w:rsidP="00F05A19">
      <w:pPr>
        <w:ind w:firstLine="709"/>
        <w:jc w:val="both"/>
        <w:rPr>
          <w:sz w:val="28"/>
          <w:szCs w:val="28"/>
        </w:rPr>
      </w:pPr>
      <w:r w:rsidRPr="00D01B8B">
        <w:rPr>
          <w:spacing w:val="-2"/>
          <w:sz w:val="28"/>
          <w:szCs w:val="28"/>
        </w:rPr>
        <w:t>По уровню заработной платы район занимает 4 место в области.</w:t>
      </w:r>
    </w:p>
    <w:p w:rsidR="005B0F7F" w:rsidRPr="005053B7" w:rsidRDefault="003952EF" w:rsidP="005B0F7F">
      <w:pPr>
        <w:ind w:firstLine="709"/>
        <w:jc w:val="both"/>
        <w:rPr>
          <w:b/>
          <w:sz w:val="28"/>
          <w:szCs w:val="28"/>
        </w:rPr>
      </w:pPr>
      <w:r w:rsidRPr="005053B7">
        <w:rPr>
          <w:b/>
          <w:sz w:val="28"/>
          <w:szCs w:val="28"/>
        </w:rPr>
        <w:t>Заработная плата работников в</w:t>
      </w:r>
      <w:r w:rsidR="007A3270" w:rsidRPr="005053B7">
        <w:rPr>
          <w:b/>
          <w:sz w:val="28"/>
          <w:szCs w:val="28"/>
        </w:rPr>
        <w:t xml:space="preserve"> муниципальных дошкольных обр</w:t>
      </w:r>
      <w:r w:rsidR="007A3270" w:rsidRPr="005053B7">
        <w:rPr>
          <w:b/>
          <w:sz w:val="28"/>
          <w:szCs w:val="28"/>
        </w:rPr>
        <w:t>а</w:t>
      </w:r>
      <w:r w:rsidR="007A3270" w:rsidRPr="005053B7">
        <w:rPr>
          <w:b/>
          <w:sz w:val="28"/>
          <w:szCs w:val="28"/>
        </w:rPr>
        <w:t>зовательных учреждениях</w:t>
      </w:r>
      <w:r w:rsidR="007A3270" w:rsidRPr="005053B7">
        <w:rPr>
          <w:sz w:val="28"/>
          <w:szCs w:val="28"/>
        </w:rPr>
        <w:t xml:space="preserve"> </w:t>
      </w:r>
      <w:r w:rsidRPr="005053B7">
        <w:rPr>
          <w:sz w:val="28"/>
          <w:szCs w:val="28"/>
        </w:rPr>
        <w:t xml:space="preserve">за 2019 год </w:t>
      </w:r>
      <w:r w:rsidR="007A3270" w:rsidRPr="005053B7">
        <w:rPr>
          <w:sz w:val="28"/>
          <w:szCs w:val="28"/>
        </w:rPr>
        <w:t>состав</w:t>
      </w:r>
      <w:r w:rsidRPr="005053B7">
        <w:rPr>
          <w:sz w:val="28"/>
          <w:szCs w:val="28"/>
        </w:rPr>
        <w:t>ила</w:t>
      </w:r>
      <w:r w:rsidR="007A3270" w:rsidRPr="005053B7">
        <w:rPr>
          <w:sz w:val="28"/>
          <w:szCs w:val="28"/>
        </w:rPr>
        <w:t xml:space="preserve"> </w:t>
      </w:r>
      <w:r w:rsidR="007A3270" w:rsidRPr="00477CA2">
        <w:rPr>
          <w:sz w:val="28"/>
          <w:szCs w:val="28"/>
        </w:rPr>
        <w:t>21555 ру</w:t>
      </w:r>
      <w:r w:rsidRPr="00477CA2">
        <w:rPr>
          <w:sz w:val="28"/>
          <w:szCs w:val="28"/>
        </w:rPr>
        <w:t>б</w:t>
      </w:r>
      <w:r w:rsidRPr="00477CA2">
        <w:rPr>
          <w:b/>
          <w:sz w:val="28"/>
          <w:szCs w:val="28"/>
        </w:rPr>
        <w:t>.</w:t>
      </w:r>
      <w:r w:rsidR="007A3270" w:rsidRPr="00477CA2">
        <w:rPr>
          <w:b/>
          <w:sz w:val="28"/>
          <w:szCs w:val="28"/>
        </w:rPr>
        <w:t xml:space="preserve"> </w:t>
      </w:r>
      <w:r w:rsidR="007A3270" w:rsidRPr="005053B7">
        <w:rPr>
          <w:sz w:val="28"/>
          <w:szCs w:val="28"/>
        </w:rPr>
        <w:t>(по ОКВЭД), что на 1,98 процента меньше, чем в 2018 году. Уменьшение показателя произошло в результате объединения дошкольных учреждений со школами и уменьшен</w:t>
      </w:r>
      <w:r w:rsidR="007A3270" w:rsidRPr="005053B7">
        <w:rPr>
          <w:sz w:val="28"/>
          <w:szCs w:val="28"/>
        </w:rPr>
        <w:t>и</w:t>
      </w:r>
      <w:r w:rsidR="007A3270" w:rsidRPr="005053B7">
        <w:rPr>
          <w:sz w:val="28"/>
          <w:szCs w:val="28"/>
        </w:rPr>
        <w:t>ем при этом числа административно-управленческого персонала.</w:t>
      </w:r>
    </w:p>
    <w:p w:rsidR="0053339B" w:rsidRPr="005053B7" w:rsidRDefault="005B0F7F" w:rsidP="005B0F7F">
      <w:pPr>
        <w:ind w:firstLine="709"/>
        <w:jc w:val="both"/>
        <w:rPr>
          <w:sz w:val="28"/>
          <w:szCs w:val="28"/>
        </w:rPr>
      </w:pPr>
      <w:r w:rsidRPr="005053B7">
        <w:rPr>
          <w:sz w:val="28"/>
          <w:szCs w:val="28"/>
        </w:rPr>
        <w:lastRenderedPageBreak/>
        <w:t xml:space="preserve">В муниципальных </w:t>
      </w:r>
      <w:r w:rsidRPr="005053B7">
        <w:rPr>
          <w:b/>
          <w:sz w:val="28"/>
          <w:szCs w:val="28"/>
        </w:rPr>
        <w:t>общеобразовательных учреждениях</w:t>
      </w:r>
      <w:r w:rsidRPr="005053B7">
        <w:rPr>
          <w:sz w:val="28"/>
          <w:szCs w:val="28"/>
        </w:rPr>
        <w:t xml:space="preserve"> </w:t>
      </w:r>
      <w:r w:rsidRPr="005053B7">
        <w:rPr>
          <w:b/>
          <w:sz w:val="28"/>
          <w:szCs w:val="28"/>
        </w:rPr>
        <w:t>среднемеся</w:t>
      </w:r>
      <w:r w:rsidRPr="005053B7">
        <w:rPr>
          <w:b/>
          <w:sz w:val="28"/>
          <w:szCs w:val="28"/>
        </w:rPr>
        <w:t>ч</w:t>
      </w:r>
      <w:r w:rsidRPr="005053B7">
        <w:rPr>
          <w:b/>
          <w:sz w:val="28"/>
          <w:szCs w:val="28"/>
        </w:rPr>
        <w:t>ная заработная плата работников</w:t>
      </w:r>
      <w:r w:rsidRPr="005053B7">
        <w:rPr>
          <w:sz w:val="28"/>
          <w:szCs w:val="28"/>
        </w:rPr>
        <w:t xml:space="preserve"> </w:t>
      </w:r>
      <w:r w:rsidR="007A3270" w:rsidRPr="005053B7">
        <w:rPr>
          <w:sz w:val="28"/>
          <w:szCs w:val="28"/>
        </w:rPr>
        <w:t>увеличилась</w:t>
      </w:r>
      <w:r w:rsidRPr="005053B7">
        <w:rPr>
          <w:sz w:val="28"/>
          <w:szCs w:val="28"/>
        </w:rPr>
        <w:t xml:space="preserve"> по сравнению с 201</w:t>
      </w:r>
      <w:r w:rsidR="00A50989" w:rsidRPr="005053B7">
        <w:rPr>
          <w:sz w:val="28"/>
          <w:szCs w:val="28"/>
        </w:rPr>
        <w:t>8</w:t>
      </w:r>
      <w:r w:rsidRPr="005053B7">
        <w:rPr>
          <w:sz w:val="28"/>
          <w:szCs w:val="28"/>
        </w:rPr>
        <w:t xml:space="preserve"> год</w:t>
      </w:r>
      <w:r w:rsidR="005130AC" w:rsidRPr="005053B7">
        <w:rPr>
          <w:sz w:val="28"/>
          <w:szCs w:val="28"/>
        </w:rPr>
        <w:t>ом</w:t>
      </w:r>
      <w:r w:rsidRPr="005053B7">
        <w:rPr>
          <w:sz w:val="28"/>
          <w:szCs w:val="28"/>
        </w:rPr>
        <w:t xml:space="preserve"> на </w:t>
      </w:r>
      <w:r w:rsidR="007A3270" w:rsidRPr="005053B7">
        <w:rPr>
          <w:sz w:val="28"/>
          <w:szCs w:val="28"/>
        </w:rPr>
        <w:t>6,51</w:t>
      </w:r>
      <w:r w:rsidR="00DB7A3F" w:rsidRPr="005053B7">
        <w:rPr>
          <w:sz w:val="28"/>
          <w:szCs w:val="28"/>
        </w:rPr>
        <w:t xml:space="preserve"> процента</w:t>
      </w:r>
      <w:r w:rsidR="00A50989" w:rsidRPr="005053B7">
        <w:rPr>
          <w:sz w:val="28"/>
          <w:szCs w:val="28"/>
        </w:rPr>
        <w:t xml:space="preserve"> </w:t>
      </w:r>
      <w:r w:rsidR="003952EF" w:rsidRPr="005053B7">
        <w:rPr>
          <w:sz w:val="28"/>
          <w:szCs w:val="28"/>
        </w:rPr>
        <w:t xml:space="preserve">и составила </w:t>
      </w:r>
      <w:r w:rsidR="004D1A51" w:rsidRPr="005053B7">
        <w:rPr>
          <w:sz w:val="28"/>
          <w:szCs w:val="28"/>
        </w:rPr>
        <w:t>27952,50</w:t>
      </w:r>
      <w:r w:rsidR="003952EF" w:rsidRPr="005053B7">
        <w:rPr>
          <w:sz w:val="28"/>
          <w:szCs w:val="28"/>
        </w:rPr>
        <w:t xml:space="preserve"> руб. повышение произошло </w:t>
      </w:r>
      <w:r w:rsidR="00A50989" w:rsidRPr="005053B7">
        <w:rPr>
          <w:sz w:val="28"/>
          <w:szCs w:val="28"/>
        </w:rPr>
        <w:t xml:space="preserve">в результате </w:t>
      </w:r>
      <w:r w:rsidR="007A3270" w:rsidRPr="005053B7">
        <w:rPr>
          <w:sz w:val="28"/>
          <w:szCs w:val="28"/>
        </w:rPr>
        <w:t>работы в образовательных учреждениях по выполнению установленного цел</w:t>
      </w:r>
      <w:r w:rsidR="007A3270" w:rsidRPr="005053B7">
        <w:rPr>
          <w:sz w:val="28"/>
          <w:szCs w:val="28"/>
        </w:rPr>
        <w:t>е</w:t>
      </w:r>
      <w:r w:rsidR="007A3270" w:rsidRPr="005053B7">
        <w:rPr>
          <w:sz w:val="28"/>
          <w:szCs w:val="28"/>
        </w:rPr>
        <w:t>вого показателя по средней заработной плате педагогических работников на 2019 год.</w:t>
      </w:r>
      <w:r w:rsidR="0053339B" w:rsidRPr="005053B7">
        <w:rPr>
          <w:sz w:val="28"/>
          <w:szCs w:val="28"/>
        </w:rPr>
        <w:t xml:space="preserve"> </w:t>
      </w:r>
    </w:p>
    <w:p w:rsidR="005B0F7F" w:rsidRPr="00E51128" w:rsidRDefault="00BA4C0E" w:rsidP="005B0F7F">
      <w:pPr>
        <w:ind w:firstLine="709"/>
        <w:jc w:val="both"/>
        <w:rPr>
          <w:sz w:val="28"/>
          <w:szCs w:val="28"/>
        </w:rPr>
      </w:pPr>
      <w:r w:rsidRPr="005053B7">
        <w:rPr>
          <w:sz w:val="28"/>
          <w:szCs w:val="28"/>
        </w:rPr>
        <w:t>С</w:t>
      </w:r>
      <w:r w:rsidR="00E67CAD" w:rsidRPr="005053B7">
        <w:rPr>
          <w:sz w:val="28"/>
          <w:szCs w:val="28"/>
        </w:rPr>
        <w:t xml:space="preserve">реднемесячная заработная плата </w:t>
      </w:r>
      <w:r w:rsidR="0009379D" w:rsidRPr="005053B7">
        <w:rPr>
          <w:sz w:val="28"/>
          <w:szCs w:val="28"/>
        </w:rPr>
        <w:t>учителей</w:t>
      </w:r>
      <w:r w:rsidR="00E67CAD" w:rsidRPr="005053B7">
        <w:rPr>
          <w:sz w:val="28"/>
          <w:szCs w:val="28"/>
        </w:rPr>
        <w:t xml:space="preserve"> </w:t>
      </w:r>
      <w:r w:rsidR="00AE15C4" w:rsidRPr="005053B7">
        <w:rPr>
          <w:sz w:val="28"/>
          <w:szCs w:val="28"/>
        </w:rPr>
        <w:t>возросла</w:t>
      </w:r>
      <w:r w:rsidR="005B0F7F" w:rsidRPr="005053B7">
        <w:rPr>
          <w:sz w:val="28"/>
          <w:szCs w:val="28"/>
        </w:rPr>
        <w:t xml:space="preserve"> на </w:t>
      </w:r>
      <w:r w:rsidR="00E83069" w:rsidRPr="005053B7">
        <w:rPr>
          <w:sz w:val="28"/>
          <w:szCs w:val="28"/>
        </w:rPr>
        <w:t>5</w:t>
      </w:r>
      <w:r w:rsidR="005B0F7F" w:rsidRPr="005053B7">
        <w:rPr>
          <w:sz w:val="28"/>
          <w:szCs w:val="28"/>
        </w:rPr>
        <w:t xml:space="preserve"> </w:t>
      </w:r>
      <w:r w:rsidR="00DB7A3F" w:rsidRPr="005053B7">
        <w:rPr>
          <w:sz w:val="28"/>
          <w:szCs w:val="28"/>
        </w:rPr>
        <w:t>процент</w:t>
      </w:r>
      <w:r w:rsidR="00E83069" w:rsidRPr="005053B7">
        <w:rPr>
          <w:sz w:val="28"/>
          <w:szCs w:val="28"/>
        </w:rPr>
        <w:t>ов</w:t>
      </w:r>
      <w:r w:rsidR="00E67CAD" w:rsidRPr="005053B7">
        <w:rPr>
          <w:sz w:val="28"/>
          <w:szCs w:val="28"/>
        </w:rPr>
        <w:t xml:space="preserve"> </w:t>
      </w:r>
      <w:r w:rsidR="004D1A51" w:rsidRPr="005053B7">
        <w:rPr>
          <w:sz w:val="28"/>
          <w:szCs w:val="28"/>
        </w:rPr>
        <w:t xml:space="preserve"> и составила 28763,30 руб. </w:t>
      </w:r>
      <w:r w:rsidR="005B0F7F" w:rsidRPr="005053B7">
        <w:rPr>
          <w:sz w:val="28"/>
          <w:szCs w:val="28"/>
        </w:rPr>
        <w:t xml:space="preserve">в связи с увеличением </w:t>
      </w:r>
      <w:r w:rsidR="00AE15C4" w:rsidRPr="005053B7">
        <w:rPr>
          <w:sz w:val="28"/>
          <w:szCs w:val="28"/>
        </w:rPr>
        <w:t>целевого показателя</w:t>
      </w:r>
      <w:r w:rsidR="00DB7A3F" w:rsidRPr="005053B7">
        <w:rPr>
          <w:sz w:val="28"/>
          <w:szCs w:val="28"/>
        </w:rPr>
        <w:t>.</w:t>
      </w:r>
    </w:p>
    <w:p w:rsidR="00E51128" w:rsidRPr="005053B7" w:rsidRDefault="00E51128" w:rsidP="00E51128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466500">
        <w:rPr>
          <w:b/>
          <w:sz w:val="28"/>
          <w:szCs w:val="28"/>
        </w:rPr>
        <w:t>Среднемесячная номинальная начисленная заработная плата рабо</w:t>
      </w:r>
      <w:r w:rsidRPr="00466500">
        <w:rPr>
          <w:b/>
          <w:sz w:val="28"/>
          <w:szCs w:val="28"/>
        </w:rPr>
        <w:t>т</w:t>
      </w:r>
      <w:r w:rsidRPr="00466500">
        <w:rPr>
          <w:b/>
          <w:sz w:val="28"/>
          <w:szCs w:val="28"/>
        </w:rPr>
        <w:t xml:space="preserve">ников муниципальных учреждений культуры и искусства </w:t>
      </w:r>
      <w:r w:rsidRPr="00466500">
        <w:rPr>
          <w:sz w:val="28"/>
          <w:szCs w:val="28"/>
        </w:rPr>
        <w:t xml:space="preserve">увеличилась на </w:t>
      </w:r>
      <w:r w:rsidR="00466500" w:rsidRPr="00466500">
        <w:rPr>
          <w:sz w:val="28"/>
          <w:szCs w:val="28"/>
        </w:rPr>
        <w:t>9,3</w:t>
      </w:r>
      <w:r w:rsidRPr="00466500">
        <w:rPr>
          <w:sz w:val="28"/>
          <w:szCs w:val="28"/>
        </w:rPr>
        <w:t xml:space="preserve"> процента </w:t>
      </w:r>
      <w:r w:rsidR="00466500" w:rsidRPr="00466500">
        <w:rPr>
          <w:sz w:val="28"/>
          <w:szCs w:val="28"/>
        </w:rPr>
        <w:t>и составила 33360,60 руб.</w:t>
      </w:r>
      <w:r w:rsidRPr="00466500">
        <w:rPr>
          <w:sz w:val="28"/>
          <w:szCs w:val="28"/>
        </w:rPr>
        <w:t xml:space="preserve"> </w:t>
      </w:r>
      <w:r w:rsidR="00466500" w:rsidRPr="00466500">
        <w:rPr>
          <w:sz w:val="28"/>
          <w:szCs w:val="28"/>
        </w:rPr>
        <w:t xml:space="preserve">в связи с выплатами из  экономии фонда оплаты труда за счет временной нетрудоспособности </w:t>
      </w:r>
      <w:r w:rsidR="00466500" w:rsidRPr="007729E8">
        <w:rPr>
          <w:sz w:val="28"/>
          <w:szCs w:val="28"/>
        </w:rPr>
        <w:t>работников учреждений, в связи с премиальными выплатами по итогам работы</w:t>
      </w:r>
      <w:r w:rsidR="00466500">
        <w:rPr>
          <w:sz w:val="28"/>
          <w:szCs w:val="28"/>
        </w:rPr>
        <w:t xml:space="preserve"> за год, </w:t>
      </w:r>
      <w:r w:rsidR="00466500" w:rsidRPr="00573BAC">
        <w:rPr>
          <w:sz w:val="28"/>
          <w:szCs w:val="28"/>
        </w:rPr>
        <w:t>дополнительных выплат стимулирующего и компенсационного характера за счет доходов, п</w:t>
      </w:r>
      <w:r w:rsidR="00466500" w:rsidRPr="00573BAC">
        <w:rPr>
          <w:sz w:val="28"/>
          <w:szCs w:val="28"/>
        </w:rPr>
        <w:t>о</w:t>
      </w:r>
      <w:r w:rsidR="00466500" w:rsidRPr="00573BAC">
        <w:rPr>
          <w:sz w:val="28"/>
          <w:szCs w:val="28"/>
        </w:rPr>
        <w:t>ступающих от оказания платных услуг населению (в связи с расширением п</w:t>
      </w:r>
      <w:r w:rsidR="00466500" w:rsidRPr="00573BAC">
        <w:rPr>
          <w:sz w:val="28"/>
          <w:szCs w:val="28"/>
        </w:rPr>
        <w:t>е</w:t>
      </w:r>
      <w:r w:rsidR="00466500" w:rsidRPr="00573BAC">
        <w:rPr>
          <w:sz w:val="28"/>
          <w:szCs w:val="28"/>
        </w:rPr>
        <w:t>речня платных услуг и увеличением численности посетителей)</w:t>
      </w:r>
      <w:r w:rsidR="00466500">
        <w:rPr>
          <w:sz w:val="28"/>
          <w:szCs w:val="28"/>
        </w:rPr>
        <w:t>.</w:t>
      </w:r>
    </w:p>
    <w:p w:rsidR="00E51128" w:rsidRPr="00466500" w:rsidRDefault="00E51128" w:rsidP="00E51128">
      <w:pPr>
        <w:ind w:firstLine="709"/>
        <w:jc w:val="both"/>
        <w:rPr>
          <w:sz w:val="28"/>
          <w:szCs w:val="28"/>
        </w:rPr>
      </w:pPr>
      <w:r w:rsidRPr="00466500">
        <w:rPr>
          <w:b/>
          <w:sz w:val="28"/>
          <w:szCs w:val="28"/>
        </w:rPr>
        <w:t>В муниципальных учреждениях физической культуры и спорта сре</w:t>
      </w:r>
      <w:r w:rsidRPr="00466500">
        <w:rPr>
          <w:b/>
          <w:sz w:val="28"/>
          <w:szCs w:val="28"/>
        </w:rPr>
        <w:t>д</w:t>
      </w:r>
      <w:r w:rsidRPr="00466500">
        <w:rPr>
          <w:b/>
          <w:sz w:val="28"/>
          <w:szCs w:val="28"/>
        </w:rPr>
        <w:t>немесячная заработная плата</w:t>
      </w:r>
      <w:r w:rsidRPr="00466500">
        <w:rPr>
          <w:sz w:val="28"/>
          <w:szCs w:val="28"/>
        </w:rPr>
        <w:t xml:space="preserve"> увеличилась на </w:t>
      </w:r>
      <w:r w:rsidR="00AD5E3B" w:rsidRPr="00466500">
        <w:rPr>
          <w:sz w:val="28"/>
          <w:szCs w:val="28"/>
        </w:rPr>
        <w:t>9,7</w:t>
      </w:r>
      <w:r w:rsidRPr="00466500">
        <w:rPr>
          <w:sz w:val="28"/>
          <w:szCs w:val="28"/>
        </w:rPr>
        <w:t xml:space="preserve"> процента </w:t>
      </w:r>
      <w:r w:rsidR="00466500" w:rsidRPr="00466500">
        <w:rPr>
          <w:sz w:val="28"/>
          <w:szCs w:val="28"/>
        </w:rPr>
        <w:t>и составила 25598,0</w:t>
      </w:r>
      <w:r w:rsidRPr="00466500">
        <w:rPr>
          <w:sz w:val="28"/>
          <w:szCs w:val="28"/>
        </w:rPr>
        <w:t xml:space="preserve"> руб.</w:t>
      </w:r>
    </w:p>
    <w:p w:rsidR="00E51128" w:rsidRPr="00466500" w:rsidRDefault="00E51128" w:rsidP="00E51128">
      <w:pPr>
        <w:ind w:firstLine="709"/>
        <w:jc w:val="both"/>
        <w:rPr>
          <w:sz w:val="28"/>
          <w:szCs w:val="28"/>
        </w:rPr>
      </w:pPr>
      <w:r w:rsidRPr="00466500">
        <w:rPr>
          <w:sz w:val="28"/>
          <w:szCs w:val="28"/>
        </w:rPr>
        <w:t>Увеличение произошло в связи с открытием нового структурного подра</w:t>
      </w:r>
      <w:r w:rsidRPr="00466500">
        <w:rPr>
          <w:sz w:val="28"/>
          <w:szCs w:val="28"/>
        </w:rPr>
        <w:t>з</w:t>
      </w:r>
      <w:r w:rsidRPr="00466500">
        <w:rPr>
          <w:sz w:val="28"/>
          <w:szCs w:val="28"/>
        </w:rPr>
        <w:t>деления ФОК «Искра», введением новых секций, должностей, увеличением п</w:t>
      </w:r>
      <w:r w:rsidRPr="00466500">
        <w:rPr>
          <w:sz w:val="28"/>
          <w:szCs w:val="28"/>
        </w:rPr>
        <w:t>о</w:t>
      </w:r>
      <w:r w:rsidRPr="00466500">
        <w:rPr>
          <w:sz w:val="28"/>
          <w:szCs w:val="28"/>
        </w:rPr>
        <w:t xml:space="preserve">лучения средств </w:t>
      </w:r>
      <w:r w:rsidR="00AD5E3B" w:rsidRPr="00466500">
        <w:rPr>
          <w:sz w:val="28"/>
          <w:szCs w:val="28"/>
        </w:rPr>
        <w:t>от оказания населению платных услуг и направления внебю</w:t>
      </w:r>
      <w:r w:rsidR="00AD5E3B" w:rsidRPr="00466500">
        <w:rPr>
          <w:sz w:val="28"/>
          <w:szCs w:val="28"/>
        </w:rPr>
        <w:t>д</w:t>
      </w:r>
      <w:r w:rsidR="00AD5E3B" w:rsidRPr="00466500">
        <w:rPr>
          <w:sz w:val="28"/>
          <w:szCs w:val="28"/>
        </w:rPr>
        <w:t>жетных средств на заработную плату</w:t>
      </w:r>
      <w:r w:rsidRPr="00466500">
        <w:rPr>
          <w:sz w:val="28"/>
          <w:szCs w:val="28"/>
        </w:rPr>
        <w:t>.</w:t>
      </w:r>
    </w:p>
    <w:p w:rsidR="009E0E1E" w:rsidRDefault="00CF06BF" w:rsidP="009E0E1E">
      <w:pPr>
        <w:jc w:val="both"/>
        <w:rPr>
          <w:sz w:val="28"/>
          <w:szCs w:val="28"/>
        </w:rPr>
      </w:pPr>
      <w:r w:rsidRPr="00466500">
        <w:rPr>
          <w:sz w:val="28"/>
          <w:szCs w:val="28"/>
        </w:rPr>
        <w:tab/>
        <w:t>Администрация Чудовского муниципального района совместно с налог</w:t>
      </w:r>
      <w:r w:rsidRPr="00466500">
        <w:rPr>
          <w:sz w:val="28"/>
          <w:szCs w:val="28"/>
        </w:rPr>
        <w:t>о</w:t>
      </w:r>
      <w:r w:rsidRPr="00466500">
        <w:rPr>
          <w:sz w:val="28"/>
          <w:szCs w:val="28"/>
        </w:rPr>
        <w:t>вой инспекцией ежемесячно проводит заседания межведомственной комиссии по рассмотрению вопросов легализации налоговой базы и базы по страховым взносам, мониторингу ситуации по снижению неформальной занятости в Ч</w:t>
      </w:r>
      <w:r w:rsidRPr="00466500">
        <w:rPr>
          <w:sz w:val="28"/>
          <w:szCs w:val="28"/>
        </w:rPr>
        <w:t>у</w:t>
      </w:r>
      <w:r w:rsidRPr="00466500">
        <w:rPr>
          <w:sz w:val="28"/>
          <w:szCs w:val="28"/>
        </w:rPr>
        <w:t xml:space="preserve">довском муниципальном районе, в том числе по легализации заработной платы. </w:t>
      </w:r>
      <w:r w:rsidRPr="00E51128">
        <w:rPr>
          <w:sz w:val="28"/>
          <w:szCs w:val="28"/>
        </w:rPr>
        <w:tab/>
      </w:r>
    </w:p>
    <w:p w:rsidR="00A52D17" w:rsidRPr="005053B7" w:rsidRDefault="009E0E1E" w:rsidP="009E0E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52D17" w:rsidRPr="005053B7">
        <w:rPr>
          <w:b/>
          <w:sz w:val="28"/>
          <w:szCs w:val="28"/>
        </w:rPr>
        <w:t>2. Дошкольное, общее и дополнительное образование</w:t>
      </w:r>
    </w:p>
    <w:p w:rsidR="00DB0F73" w:rsidRPr="005053B7" w:rsidRDefault="00DB0F73" w:rsidP="00DB0F73">
      <w:pPr>
        <w:ind w:firstLine="709"/>
        <w:jc w:val="both"/>
        <w:rPr>
          <w:sz w:val="28"/>
          <w:szCs w:val="28"/>
        </w:rPr>
      </w:pPr>
      <w:r w:rsidRPr="005053B7">
        <w:rPr>
          <w:b/>
          <w:sz w:val="28"/>
          <w:szCs w:val="28"/>
        </w:rPr>
        <w:t>Показатели № 9-10-11</w:t>
      </w:r>
    </w:p>
    <w:p w:rsidR="00DB0F73" w:rsidRPr="005053B7" w:rsidRDefault="00DB0F73" w:rsidP="00DB0F7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53B7">
        <w:rPr>
          <w:b/>
          <w:sz w:val="28"/>
          <w:szCs w:val="28"/>
        </w:rPr>
        <w:t>Доля детей в возрасте 1-6 лет, получающих дошкольную образов</w:t>
      </w:r>
      <w:r w:rsidRPr="005053B7">
        <w:rPr>
          <w:b/>
          <w:sz w:val="28"/>
          <w:szCs w:val="28"/>
        </w:rPr>
        <w:t>а</w:t>
      </w:r>
      <w:r w:rsidRPr="005053B7">
        <w:rPr>
          <w:b/>
          <w:sz w:val="28"/>
          <w:szCs w:val="28"/>
        </w:rPr>
        <w:t>тельную услугу и услугу по их содержанию в муниципальных образов</w:t>
      </w:r>
      <w:r w:rsidRPr="005053B7">
        <w:rPr>
          <w:b/>
          <w:sz w:val="28"/>
          <w:szCs w:val="28"/>
        </w:rPr>
        <w:t>а</w:t>
      </w:r>
      <w:r w:rsidRPr="005053B7">
        <w:rPr>
          <w:b/>
          <w:sz w:val="28"/>
          <w:szCs w:val="28"/>
        </w:rPr>
        <w:t xml:space="preserve">тельных учреждениях, в общей численности детей в возрасте 1-6 лет </w:t>
      </w:r>
      <w:r w:rsidRPr="005053B7">
        <w:rPr>
          <w:sz w:val="28"/>
          <w:szCs w:val="28"/>
        </w:rPr>
        <w:t>за 201</w:t>
      </w:r>
      <w:r w:rsidR="005053B7" w:rsidRPr="005053B7">
        <w:rPr>
          <w:sz w:val="28"/>
          <w:szCs w:val="28"/>
        </w:rPr>
        <w:t>9</w:t>
      </w:r>
      <w:r w:rsidRPr="005053B7">
        <w:rPr>
          <w:sz w:val="28"/>
          <w:szCs w:val="28"/>
        </w:rPr>
        <w:t xml:space="preserve"> год составила 95,10 процента</w:t>
      </w:r>
      <w:r w:rsidRPr="005053B7">
        <w:rPr>
          <w:b/>
          <w:sz w:val="28"/>
          <w:szCs w:val="28"/>
        </w:rPr>
        <w:t>.</w:t>
      </w:r>
    </w:p>
    <w:p w:rsidR="00DB0F73" w:rsidRPr="005053B7" w:rsidRDefault="00DB0F73" w:rsidP="00DB0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3B7">
        <w:rPr>
          <w:sz w:val="28"/>
          <w:szCs w:val="28"/>
        </w:rPr>
        <w:tab/>
        <w:t>В 2019 году дошкольную образовательную услугу получали 1265 детей в возрасте от 1 до 6 лет. Разница между численностью детей возраста с 1-6 лет по данным статистики и данным поликлиники приходится на население, прож</w:t>
      </w:r>
      <w:r w:rsidRPr="005053B7">
        <w:rPr>
          <w:sz w:val="28"/>
          <w:szCs w:val="28"/>
        </w:rPr>
        <w:t>и</w:t>
      </w:r>
      <w:r w:rsidRPr="005053B7">
        <w:rPr>
          <w:sz w:val="28"/>
          <w:szCs w:val="28"/>
        </w:rPr>
        <w:t>вающее на территории цыганского табора, а также детей до</w:t>
      </w:r>
      <w:r w:rsidR="005053B7" w:rsidRPr="005053B7">
        <w:rPr>
          <w:sz w:val="28"/>
          <w:szCs w:val="28"/>
        </w:rPr>
        <w:t xml:space="preserve">школьного возраста, которые </w:t>
      </w:r>
      <w:r w:rsidRPr="005053B7">
        <w:rPr>
          <w:sz w:val="28"/>
          <w:szCs w:val="28"/>
        </w:rPr>
        <w:t xml:space="preserve">прописаны на территории Чудовского муниципального района, но фактически не проживают по месту прописки. </w:t>
      </w:r>
    </w:p>
    <w:p w:rsidR="00DB0F73" w:rsidRPr="005053B7" w:rsidRDefault="00DB0F73" w:rsidP="00DB0F73">
      <w:pPr>
        <w:jc w:val="both"/>
        <w:rPr>
          <w:sz w:val="28"/>
          <w:szCs w:val="28"/>
        </w:rPr>
      </w:pPr>
      <w:r w:rsidRPr="005053B7">
        <w:rPr>
          <w:sz w:val="28"/>
          <w:szCs w:val="28"/>
        </w:rPr>
        <w:tab/>
        <w:t>По сравнению с 2018 годом показатель уменьшился на 2,6 процента, так как увеличилось число родителей, которые воспользовались правом семейного воспитания детей до 1,5 лет.</w:t>
      </w:r>
    </w:p>
    <w:p w:rsidR="00DB0F73" w:rsidRPr="0013755E" w:rsidRDefault="00DB0F73" w:rsidP="00DB0F73">
      <w:pPr>
        <w:jc w:val="both"/>
        <w:rPr>
          <w:sz w:val="28"/>
          <w:szCs w:val="28"/>
        </w:rPr>
      </w:pPr>
      <w:r w:rsidRPr="005053B7">
        <w:rPr>
          <w:sz w:val="28"/>
          <w:szCs w:val="28"/>
        </w:rPr>
        <w:lastRenderedPageBreak/>
        <w:tab/>
        <w:t>Услугу дошкольного образования получают все желающие, подавшие з</w:t>
      </w:r>
      <w:r w:rsidRPr="005053B7">
        <w:rPr>
          <w:sz w:val="28"/>
          <w:szCs w:val="28"/>
        </w:rPr>
        <w:t>а</w:t>
      </w:r>
      <w:r w:rsidRPr="005053B7">
        <w:rPr>
          <w:sz w:val="28"/>
          <w:szCs w:val="28"/>
        </w:rPr>
        <w:t>явление на определение в муниципальные дошкольные учреждения.</w:t>
      </w:r>
    </w:p>
    <w:p w:rsidR="00DB0F73" w:rsidRDefault="00DB0F73" w:rsidP="00DB0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53B7">
        <w:rPr>
          <w:b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</w:t>
      </w:r>
      <w:r w:rsidRPr="005053B7">
        <w:rPr>
          <w:b/>
          <w:sz w:val="28"/>
          <w:szCs w:val="28"/>
        </w:rPr>
        <w:t>с</w:t>
      </w:r>
      <w:r w:rsidRPr="005053B7">
        <w:rPr>
          <w:b/>
          <w:sz w:val="28"/>
          <w:szCs w:val="28"/>
        </w:rPr>
        <w:t>ленности детей в возрасте 1-6 лет</w:t>
      </w:r>
      <w:r w:rsidRPr="005053B7">
        <w:rPr>
          <w:sz w:val="28"/>
          <w:szCs w:val="28"/>
        </w:rPr>
        <w:t>, составляет 0 процентов.</w:t>
      </w:r>
    </w:p>
    <w:p w:rsidR="00DB0F73" w:rsidRPr="003D3E60" w:rsidRDefault="00E82EE6" w:rsidP="00DB0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2EE6">
        <w:rPr>
          <w:sz w:val="28"/>
          <w:szCs w:val="28"/>
        </w:rPr>
        <w:t>С целью с</w:t>
      </w:r>
      <w:r w:rsidRPr="00E82EE6">
        <w:rPr>
          <w:bCs/>
          <w:sz w:val="28"/>
          <w:szCs w:val="28"/>
        </w:rPr>
        <w:t xml:space="preserve">оздания дополнительных мест для детей в возрасте от 2 месяцев до 3 лет  с 2019 года </w:t>
      </w:r>
      <w:r w:rsidRPr="00E82EE6">
        <w:rPr>
          <w:sz w:val="28"/>
          <w:szCs w:val="28"/>
        </w:rPr>
        <w:t>проводятся все необходимые мероприятия для участия в национальном проекте «Демография», что  позволит</w:t>
      </w:r>
      <w:r w:rsidRPr="004B470A">
        <w:t xml:space="preserve"> </w:t>
      </w:r>
      <w:r w:rsidRPr="00E82EE6">
        <w:rPr>
          <w:sz w:val="28"/>
          <w:szCs w:val="28"/>
        </w:rPr>
        <w:t>уже в 2020 году начать строительство в городе Чудово нового детского сада на 140 мест.</w:t>
      </w:r>
    </w:p>
    <w:p w:rsidR="00DB0F73" w:rsidRPr="005053B7" w:rsidRDefault="00DB0F73" w:rsidP="00DB0F73">
      <w:pPr>
        <w:tabs>
          <w:tab w:val="left" w:pos="709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053B7">
        <w:rPr>
          <w:b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</w:t>
      </w:r>
      <w:r w:rsidRPr="005053B7">
        <w:rPr>
          <w:b/>
          <w:sz w:val="28"/>
          <w:szCs w:val="28"/>
        </w:rPr>
        <w:t>ь</w:t>
      </w:r>
      <w:r w:rsidRPr="005053B7">
        <w:rPr>
          <w:b/>
          <w:sz w:val="28"/>
          <w:szCs w:val="28"/>
        </w:rPr>
        <w:t>ного ремонта, в общем числе муниципальных дошкольных образовател</w:t>
      </w:r>
      <w:r w:rsidRPr="005053B7">
        <w:rPr>
          <w:b/>
          <w:sz w:val="28"/>
          <w:szCs w:val="28"/>
        </w:rPr>
        <w:t>ь</w:t>
      </w:r>
      <w:r w:rsidRPr="005053B7">
        <w:rPr>
          <w:b/>
          <w:sz w:val="28"/>
          <w:szCs w:val="28"/>
        </w:rPr>
        <w:t xml:space="preserve">ных </w:t>
      </w:r>
      <w:r w:rsidRPr="005053B7">
        <w:rPr>
          <w:b/>
          <w:color w:val="000000" w:themeColor="text1"/>
          <w:sz w:val="28"/>
          <w:szCs w:val="28"/>
        </w:rPr>
        <w:t xml:space="preserve">учреждений» составляет </w:t>
      </w:r>
      <w:r w:rsidR="005053B7" w:rsidRPr="005053B7">
        <w:rPr>
          <w:b/>
          <w:color w:val="000000" w:themeColor="text1"/>
          <w:sz w:val="28"/>
          <w:szCs w:val="28"/>
        </w:rPr>
        <w:t>0</w:t>
      </w:r>
      <w:r w:rsidRPr="005053B7">
        <w:rPr>
          <w:b/>
          <w:color w:val="000000" w:themeColor="text1"/>
          <w:sz w:val="28"/>
          <w:szCs w:val="28"/>
        </w:rPr>
        <w:t xml:space="preserve"> процент</w:t>
      </w:r>
      <w:r w:rsidR="005053B7" w:rsidRPr="005053B7">
        <w:rPr>
          <w:b/>
          <w:color w:val="000000" w:themeColor="text1"/>
          <w:sz w:val="28"/>
          <w:szCs w:val="28"/>
        </w:rPr>
        <w:t>ов</w:t>
      </w:r>
      <w:r w:rsidRPr="005053B7">
        <w:rPr>
          <w:b/>
          <w:color w:val="000000" w:themeColor="text1"/>
          <w:sz w:val="28"/>
          <w:szCs w:val="28"/>
        </w:rPr>
        <w:t>.</w:t>
      </w:r>
    </w:p>
    <w:p w:rsidR="00DB0F73" w:rsidRDefault="00DB0F73" w:rsidP="00F568C1">
      <w:pPr>
        <w:ind w:firstLine="567"/>
        <w:jc w:val="both"/>
        <w:rPr>
          <w:color w:val="000000" w:themeColor="text1"/>
          <w:sz w:val="28"/>
          <w:szCs w:val="28"/>
        </w:rPr>
      </w:pPr>
      <w:r w:rsidRPr="005053B7">
        <w:rPr>
          <w:color w:val="000000" w:themeColor="text1"/>
          <w:sz w:val="28"/>
          <w:szCs w:val="28"/>
        </w:rPr>
        <w:tab/>
      </w:r>
      <w:r w:rsidR="0068672B" w:rsidRPr="005053B7">
        <w:rPr>
          <w:color w:val="000000" w:themeColor="text1"/>
          <w:sz w:val="28"/>
          <w:szCs w:val="28"/>
        </w:rPr>
        <w:t>В феврале 2019 года все дошкольные учреждения стали структурными подразделениями общеобразовательных учреждений.</w:t>
      </w:r>
    </w:p>
    <w:p w:rsidR="005976E7" w:rsidRPr="005053B7" w:rsidRDefault="005976E7" w:rsidP="002F7CA5">
      <w:pPr>
        <w:spacing w:before="120"/>
        <w:ind w:firstLine="709"/>
        <w:jc w:val="both"/>
        <w:rPr>
          <w:b/>
          <w:sz w:val="28"/>
          <w:szCs w:val="28"/>
        </w:rPr>
      </w:pPr>
      <w:r w:rsidRPr="005053B7">
        <w:rPr>
          <w:b/>
          <w:sz w:val="28"/>
          <w:szCs w:val="28"/>
        </w:rPr>
        <w:t>Показател</w:t>
      </w:r>
      <w:r w:rsidR="00F568C1">
        <w:rPr>
          <w:b/>
          <w:sz w:val="28"/>
          <w:szCs w:val="28"/>
        </w:rPr>
        <w:t>ь</w:t>
      </w:r>
      <w:r w:rsidRPr="005053B7">
        <w:rPr>
          <w:b/>
          <w:sz w:val="28"/>
          <w:szCs w:val="28"/>
        </w:rPr>
        <w:t xml:space="preserve"> № 13</w:t>
      </w:r>
    </w:p>
    <w:p w:rsidR="00E87F35" w:rsidRDefault="005976E7" w:rsidP="005976E7">
      <w:pPr>
        <w:ind w:firstLine="709"/>
        <w:jc w:val="both"/>
        <w:rPr>
          <w:b/>
          <w:sz w:val="28"/>
          <w:szCs w:val="28"/>
        </w:rPr>
      </w:pPr>
      <w:r w:rsidRPr="005053B7">
        <w:rPr>
          <w:b/>
          <w:sz w:val="28"/>
          <w:szCs w:val="28"/>
        </w:rPr>
        <w:t>Доля выпускников муниципальных общеобразовательных учрежд</w:t>
      </w:r>
      <w:r w:rsidRPr="005053B7">
        <w:rPr>
          <w:b/>
          <w:sz w:val="28"/>
          <w:szCs w:val="28"/>
        </w:rPr>
        <w:t>е</w:t>
      </w:r>
      <w:r w:rsidRPr="005053B7">
        <w:rPr>
          <w:b/>
          <w:sz w:val="28"/>
          <w:szCs w:val="28"/>
        </w:rPr>
        <w:t>ний, не получивших аттестат о среднем (полном) образовании, в общей численности выпускников муниципальных общеобразовательных учр</w:t>
      </w:r>
      <w:r w:rsidRPr="005053B7">
        <w:rPr>
          <w:b/>
          <w:sz w:val="28"/>
          <w:szCs w:val="28"/>
        </w:rPr>
        <w:t>е</w:t>
      </w:r>
      <w:r w:rsidRPr="005053B7">
        <w:rPr>
          <w:b/>
          <w:sz w:val="28"/>
          <w:szCs w:val="28"/>
        </w:rPr>
        <w:t xml:space="preserve">ждений </w:t>
      </w:r>
      <w:r w:rsidRPr="005053B7">
        <w:rPr>
          <w:sz w:val="28"/>
          <w:szCs w:val="28"/>
        </w:rPr>
        <w:t xml:space="preserve">составила </w:t>
      </w:r>
      <w:r w:rsidR="00E87F35">
        <w:rPr>
          <w:b/>
          <w:sz w:val="28"/>
          <w:szCs w:val="28"/>
        </w:rPr>
        <w:t>0 процентов.</w:t>
      </w:r>
    </w:p>
    <w:p w:rsidR="005976E7" w:rsidRPr="00E87F35" w:rsidRDefault="00E87F35" w:rsidP="005976E7">
      <w:pPr>
        <w:ind w:firstLine="709"/>
        <w:jc w:val="both"/>
        <w:rPr>
          <w:sz w:val="28"/>
          <w:szCs w:val="28"/>
        </w:rPr>
      </w:pPr>
      <w:r w:rsidRPr="00E87F35">
        <w:rPr>
          <w:sz w:val="28"/>
          <w:szCs w:val="28"/>
        </w:rPr>
        <w:t>Все выпускники по результатам  экзаменов получили аттестат о среднем общем образовании, 6 выпускников получили аттестаты с отличием и были награждены медалями «За особые успехи в учении» (8</w:t>
      </w:r>
      <w:r w:rsidR="006254A1">
        <w:rPr>
          <w:sz w:val="28"/>
          <w:szCs w:val="28"/>
        </w:rPr>
        <w:t xml:space="preserve"> процентов</w:t>
      </w:r>
      <w:r w:rsidRPr="00E87F35">
        <w:rPr>
          <w:sz w:val="28"/>
          <w:szCs w:val="28"/>
        </w:rPr>
        <w:t>).</w:t>
      </w:r>
    </w:p>
    <w:p w:rsidR="005976E7" w:rsidRPr="005B6644" w:rsidRDefault="005976E7" w:rsidP="002F7CA5">
      <w:pPr>
        <w:spacing w:before="120"/>
        <w:ind w:firstLine="709"/>
        <w:jc w:val="both"/>
        <w:rPr>
          <w:b/>
          <w:sz w:val="28"/>
          <w:szCs w:val="28"/>
        </w:rPr>
      </w:pPr>
      <w:r w:rsidRPr="005B6644">
        <w:rPr>
          <w:b/>
          <w:sz w:val="28"/>
          <w:szCs w:val="28"/>
        </w:rPr>
        <w:t>Показатели № 14-15</w:t>
      </w:r>
    </w:p>
    <w:p w:rsidR="005976E7" w:rsidRPr="005B6644" w:rsidRDefault="005976E7" w:rsidP="005976E7">
      <w:pPr>
        <w:ind w:firstLine="709"/>
        <w:jc w:val="both"/>
        <w:rPr>
          <w:b/>
          <w:sz w:val="28"/>
          <w:szCs w:val="28"/>
        </w:rPr>
      </w:pPr>
      <w:r w:rsidRPr="005B6644">
        <w:rPr>
          <w:b/>
          <w:sz w:val="28"/>
          <w:szCs w:val="28"/>
        </w:rPr>
        <w:t>Доля муниципальных общеобразовательных учреждений, соотве</w:t>
      </w:r>
      <w:r w:rsidRPr="005B6644">
        <w:rPr>
          <w:b/>
          <w:sz w:val="28"/>
          <w:szCs w:val="28"/>
        </w:rPr>
        <w:t>т</w:t>
      </w:r>
      <w:r w:rsidRPr="005B6644">
        <w:rPr>
          <w:b/>
          <w:sz w:val="28"/>
          <w:szCs w:val="28"/>
        </w:rPr>
        <w:t>ствующих современным требованиям обучения, в общем количестве м</w:t>
      </w:r>
      <w:r w:rsidRPr="005B6644">
        <w:rPr>
          <w:b/>
          <w:sz w:val="28"/>
          <w:szCs w:val="28"/>
        </w:rPr>
        <w:t>у</w:t>
      </w:r>
      <w:r w:rsidRPr="005B6644">
        <w:rPr>
          <w:b/>
          <w:sz w:val="28"/>
          <w:szCs w:val="28"/>
        </w:rPr>
        <w:t xml:space="preserve">ниципальных общеобразовательных учреждений </w:t>
      </w:r>
      <w:r w:rsidRPr="005B6644">
        <w:rPr>
          <w:sz w:val="28"/>
          <w:szCs w:val="28"/>
        </w:rPr>
        <w:t xml:space="preserve">составляет </w:t>
      </w:r>
      <w:r w:rsidRPr="005B6644">
        <w:rPr>
          <w:b/>
          <w:sz w:val="28"/>
          <w:szCs w:val="28"/>
        </w:rPr>
        <w:t>82,03 проце</w:t>
      </w:r>
      <w:r w:rsidRPr="005B6644">
        <w:rPr>
          <w:b/>
          <w:sz w:val="28"/>
          <w:szCs w:val="28"/>
        </w:rPr>
        <w:t>н</w:t>
      </w:r>
      <w:r w:rsidRPr="005B6644">
        <w:rPr>
          <w:b/>
          <w:sz w:val="28"/>
          <w:szCs w:val="28"/>
        </w:rPr>
        <w:t>та.</w:t>
      </w:r>
    </w:p>
    <w:p w:rsidR="005976E7" w:rsidRDefault="005976E7" w:rsidP="005976E7">
      <w:pPr>
        <w:ind w:firstLine="709"/>
        <w:jc w:val="both"/>
        <w:rPr>
          <w:b/>
          <w:sz w:val="28"/>
          <w:szCs w:val="28"/>
        </w:rPr>
      </w:pPr>
      <w:r w:rsidRPr="003D4E00">
        <w:rPr>
          <w:b/>
          <w:sz w:val="28"/>
          <w:szCs w:val="28"/>
        </w:rPr>
        <w:t>Доля муниципальных общеобразовательных учреждений, здания к</w:t>
      </w:r>
      <w:r w:rsidRPr="003D4E00">
        <w:rPr>
          <w:b/>
          <w:sz w:val="28"/>
          <w:szCs w:val="28"/>
        </w:rPr>
        <w:t>о</w:t>
      </w:r>
      <w:r w:rsidRPr="003D4E00">
        <w:rPr>
          <w:b/>
          <w:sz w:val="28"/>
          <w:szCs w:val="28"/>
        </w:rPr>
        <w:t>торых находятся в аварийном состоянии и требуют капитального ремонта, в общем количестве муниципальных общеобразовательных учреждений по состоянию на 01.01.2020</w:t>
      </w:r>
      <w:r w:rsidRPr="003D4E00">
        <w:rPr>
          <w:sz w:val="28"/>
          <w:szCs w:val="28"/>
        </w:rPr>
        <w:t xml:space="preserve"> </w:t>
      </w:r>
      <w:r w:rsidR="00A1209C">
        <w:rPr>
          <w:sz w:val="28"/>
          <w:szCs w:val="28"/>
        </w:rPr>
        <w:t xml:space="preserve">возросла до </w:t>
      </w:r>
      <w:r w:rsidRPr="003D4E00">
        <w:rPr>
          <w:b/>
          <w:sz w:val="28"/>
          <w:szCs w:val="28"/>
        </w:rPr>
        <w:t>37,50 процент</w:t>
      </w:r>
      <w:r w:rsidR="00A1209C">
        <w:rPr>
          <w:b/>
          <w:sz w:val="28"/>
          <w:szCs w:val="28"/>
        </w:rPr>
        <w:t>ов</w:t>
      </w:r>
      <w:r w:rsidRPr="003D4E00">
        <w:rPr>
          <w:b/>
          <w:sz w:val="28"/>
          <w:szCs w:val="28"/>
        </w:rPr>
        <w:t>.</w:t>
      </w:r>
    </w:p>
    <w:p w:rsidR="00854BA1" w:rsidRPr="00854BA1" w:rsidRDefault="00854BA1" w:rsidP="005976E7">
      <w:pPr>
        <w:ind w:firstLine="709"/>
        <w:jc w:val="both"/>
        <w:rPr>
          <w:b/>
          <w:sz w:val="28"/>
          <w:szCs w:val="28"/>
        </w:rPr>
      </w:pPr>
      <w:r w:rsidRPr="00854BA1">
        <w:rPr>
          <w:rFonts w:eastAsia="Calibri"/>
          <w:sz w:val="28"/>
          <w:szCs w:val="28"/>
          <w:lang w:eastAsia="en-US"/>
        </w:rPr>
        <w:t>Созданию современных условий для воспитания и образования детей способствовало привлечение дополнительных средств на капитальный ремонт образовательных организаций. По инициативе Губернатора Новгородской о</w:t>
      </w:r>
      <w:r w:rsidRPr="00854BA1">
        <w:rPr>
          <w:rFonts w:eastAsia="Calibri"/>
          <w:sz w:val="28"/>
          <w:szCs w:val="28"/>
          <w:lang w:eastAsia="en-US"/>
        </w:rPr>
        <w:t>б</w:t>
      </w:r>
      <w:r w:rsidRPr="00854BA1">
        <w:rPr>
          <w:rFonts w:eastAsia="Calibri"/>
          <w:sz w:val="28"/>
          <w:szCs w:val="28"/>
          <w:lang w:eastAsia="en-US"/>
        </w:rPr>
        <w:t xml:space="preserve">ласти А.С. Никитина, при поддержке Президента РФ В.В. Путина за счет средств Президентского фонда району было направлено более 10 млн. рублей. </w:t>
      </w:r>
    </w:p>
    <w:p w:rsidR="002F7CA5" w:rsidRDefault="003614DA" w:rsidP="00E23FCB">
      <w:pPr>
        <w:ind w:firstLine="709"/>
        <w:jc w:val="both"/>
        <w:rPr>
          <w:b/>
          <w:sz w:val="28"/>
          <w:szCs w:val="28"/>
        </w:rPr>
      </w:pPr>
      <w:r w:rsidRPr="003D4E00">
        <w:rPr>
          <w:sz w:val="28"/>
          <w:szCs w:val="28"/>
        </w:rPr>
        <w:t xml:space="preserve">В 2019 году проведен капитальный ремонт </w:t>
      </w:r>
      <w:r w:rsidR="003D4E00" w:rsidRPr="003D4E00">
        <w:rPr>
          <w:sz w:val="28"/>
          <w:szCs w:val="28"/>
        </w:rPr>
        <w:t>трех</w:t>
      </w:r>
      <w:r w:rsidRPr="003D4E00">
        <w:rPr>
          <w:sz w:val="28"/>
          <w:szCs w:val="28"/>
        </w:rPr>
        <w:t xml:space="preserve"> </w:t>
      </w:r>
      <w:r w:rsidR="003D4E00" w:rsidRPr="003D4E00">
        <w:rPr>
          <w:sz w:val="28"/>
          <w:szCs w:val="28"/>
        </w:rPr>
        <w:t>зданий</w:t>
      </w:r>
      <w:r w:rsidRPr="003D4E00">
        <w:rPr>
          <w:sz w:val="28"/>
          <w:szCs w:val="28"/>
        </w:rPr>
        <w:t>: МАОУ «Гимн</w:t>
      </w:r>
      <w:r w:rsidRPr="003D4E00">
        <w:rPr>
          <w:sz w:val="28"/>
          <w:szCs w:val="28"/>
        </w:rPr>
        <w:t>а</w:t>
      </w:r>
      <w:r w:rsidRPr="003D4E00">
        <w:rPr>
          <w:sz w:val="28"/>
          <w:szCs w:val="28"/>
        </w:rPr>
        <w:t>зия «Логос», МАОУ «Средняя общеобразовательная школа № 4» и дошкольная группа «Свет</w:t>
      </w:r>
      <w:r w:rsidR="00F078A4">
        <w:rPr>
          <w:sz w:val="28"/>
          <w:szCs w:val="28"/>
        </w:rPr>
        <w:t>лячок»,</w:t>
      </w:r>
      <w:r>
        <w:rPr>
          <w:sz w:val="28"/>
          <w:szCs w:val="28"/>
        </w:rPr>
        <w:t xml:space="preserve"> </w:t>
      </w:r>
      <w:r w:rsidR="00F078A4" w:rsidRPr="00F078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МАОУ « Средняя общеобразовательн</w:t>
      </w:r>
      <w:r w:rsidR="00F078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ая школа № 1 </w:t>
      </w:r>
      <w:r w:rsidR="002571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="00F078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им. Н.А.Некрасова».</w:t>
      </w:r>
    </w:p>
    <w:p w:rsidR="00231B6B" w:rsidRDefault="00231B6B" w:rsidP="006254A1">
      <w:pPr>
        <w:spacing w:before="120"/>
        <w:ind w:firstLine="709"/>
        <w:jc w:val="both"/>
        <w:rPr>
          <w:b/>
          <w:sz w:val="28"/>
          <w:szCs w:val="28"/>
        </w:rPr>
      </w:pPr>
    </w:p>
    <w:p w:rsidR="00231B6B" w:rsidRDefault="00231B6B" w:rsidP="006254A1">
      <w:pPr>
        <w:spacing w:before="120"/>
        <w:ind w:firstLine="709"/>
        <w:jc w:val="both"/>
        <w:rPr>
          <w:b/>
          <w:sz w:val="28"/>
          <w:szCs w:val="28"/>
        </w:rPr>
      </w:pPr>
    </w:p>
    <w:p w:rsidR="00E23FCB" w:rsidRPr="00857B25" w:rsidRDefault="00E23FCB" w:rsidP="006254A1">
      <w:pPr>
        <w:spacing w:before="120"/>
        <w:ind w:firstLine="709"/>
        <w:jc w:val="both"/>
        <w:rPr>
          <w:b/>
          <w:sz w:val="28"/>
          <w:szCs w:val="28"/>
        </w:rPr>
      </w:pPr>
      <w:r w:rsidRPr="00857B25">
        <w:rPr>
          <w:b/>
          <w:sz w:val="28"/>
          <w:szCs w:val="28"/>
        </w:rPr>
        <w:lastRenderedPageBreak/>
        <w:t>Показатель № 16</w:t>
      </w:r>
    </w:p>
    <w:p w:rsidR="00E23FCB" w:rsidRPr="00E23FCB" w:rsidRDefault="00E23FCB" w:rsidP="00E23FCB">
      <w:pPr>
        <w:ind w:firstLine="709"/>
        <w:jc w:val="both"/>
        <w:rPr>
          <w:b/>
          <w:sz w:val="28"/>
          <w:szCs w:val="28"/>
        </w:rPr>
      </w:pPr>
      <w:r w:rsidRPr="00857B25">
        <w:rPr>
          <w:b/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Pr="00857B25">
        <w:rPr>
          <w:sz w:val="28"/>
          <w:szCs w:val="28"/>
        </w:rPr>
        <w:t xml:space="preserve"> уменьшилась с 93,94 процентов в 2018 году до </w:t>
      </w:r>
      <w:r w:rsidRPr="00857B25">
        <w:rPr>
          <w:b/>
          <w:sz w:val="28"/>
          <w:szCs w:val="28"/>
        </w:rPr>
        <w:t>92,88 процентов в 2019 году.</w:t>
      </w:r>
      <w:r w:rsidRPr="00E23FCB">
        <w:rPr>
          <w:b/>
          <w:sz w:val="28"/>
          <w:szCs w:val="28"/>
        </w:rPr>
        <w:t xml:space="preserve"> </w:t>
      </w:r>
    </w:p>
    <w:p w:rsidR="00E23FCB" w:rsidRPr="00E23FCB" w:rsidRDefault="00E23FCB" w:rsidP="00E23FCB">
      <w:pPr>
        <w:ind w:firstLine="709"/>
        <w:jc w:val="both"/>
        <w:rPr>
          <w:sz w:val="28"/>
          <w:szCs w:val="28"/>
        </w:rPr>
      </w:pPr>
      <w:r w:rsidRPr="00E23FCB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23FCB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снизилось</w:t>
      </w:r>
      <w:r w:rsidRPr="00E23FCB">
        <w:rPr>
          <w:sz w:val="28"/>
          <w:szCs w:val="28"/>
        </w:rPr>
        <w:t xml:space="preserve"> общее количество детей </w:t>
      </w:r>
      <w:r w:rsidRPr="00E23FCB">
        <w:rPr>
          <w:sz w:val="28"/>
          <w:szCs w:val="28"/>
          <w:lang w:val="en-US"/>
        </w:rPr>
        <w:t>I</w:t>
      </w:r>
      <w:r w:rsidRPr="00E23FCB">
        <w:rPr>
          <w:sz w:val="28"/>
          <w:szCs w:val="28"/>
        </w:rPr>
        <w:t>-</w:t>
      </w:r>
      <w:r w:rsidRPr="00E23FCB">
        <w:rPr>
          <w:sz w:val="28"/>
          <w:szCs w:val="28"/>
          <w:lang w:val="en-US"/>
        </w:rPr>
        <w:t>V</w:t>
      </w:r>
      <w:r w:rsidRPr="00E23FCB">
        <w:rPr>
          <w:sz w:val="28"/>
          <w:szCs w:val="28"/>
        </w:rPr>
        <w:t xml:space="preserve"> групп здоровья, об</w:t>
      </w:r>
      <w:r w:rsidRPr="00E23FCB">
        <w:rPr>
          <w:sz w:val="28"/>
          <w:szCs w:val="28"/>
        </w:rPr>
        <w:t>у</w:t>
      </w:r>
      <w:r w:rsidRPr="00E23FCB">
        <w:rPr>
          <w:sz w:val="28"/>
          <w:szCs w:val="28"/>
        </w:rPr>
        <w:t xml:space="preserve">чающихся в муниципальных общеобразовательных учреждениях. Выросло число детей инвалидов с </w:t>
      </w:r>
      <w:r w:rsidR="0010172E">
        <w:rPr>
          <w:sz w:val="28"/>
          <w:szCs w:val="28"/>
        </w:rPr>
        <w:t>74</w:t>
      </w:r>
      <w:r w:rsidRPr="00E23FCB">
        <w:rPr>
          <w:sz w:val="28"/>
          <w:szCs w:val="28"/>
        </w:rPr>
        <w:t xml:space="preserve"> до 7</w:t>
      </w:r>
      <w:r w:rsidR="0010172E">
        <w:rPr>
          <w:sz w:val="28"/>
          <w:szCs w:val="28"/>
        </w:rPr>
        <w:t>8</w:t>
      </w:r>
      <w:r w:rsidRPr="00E23FCB">
        <w:rPr>
          <w:sz w:val="28"/>
          <w:szCs w:val="28"/>
        </w:rPr>
        <w:t xml:space="preserve"> человек</w:t>
      </w:r>
      <w:r w:rsidR="00DF365C">
        <w:rPr>
          <w:sz w:val="28"/>
          <w:szCs w:val="28"/>
        </w:rPr>
        <w:t>.</w:t>
      </w:r>
      <w:r w:rsidRPr="00E23FCB">
        <w:rPr>
          <w:sz w:val="28"/>
          <w:szCs w:val="28"/>
        </w:rPr>
        <w:t xml:space="preserve"> </w:t>
      </w:r>
      <w:r w:rsidR="00DF365C">
        <w:rPr>
          <w:sz w:val="28"/>
          <w:szCs w:val="28"/>
        </w:rPr>
        <w:t>П</w:t>
      </w:r>
      <w:r w:rsidRPr="00E23FCB">
        <w:rPr>
          <w:sz w:val="28"/>
          <w:szCs w:val="28"/>
        </w:rPr>
        <w:t>оказатель первичной инвалидиз</w:t>
      </w:r>
      <w:r w:rsidRPr="00E23FCB">
        <w:rPr>
          <w:sz w:val="28"/>
          <w:szCs w:val="28"/>
        </w:rPr>
        <w:t>а</w:t>
      </w:r>
      <w:r w:rsidRPr="00E23FCB">
        <w:rPr>
          <w:sz w:val="28"/>
          <w:szCs w:val="28"/>
        </w:rPr>
        <w:t>ции раннего возраста</w:t>
      </w:r>
      <w:r w:rsidR="00DF365C">
        <w:rPr>
          <w:sz w:val="28"/>
          <w:szCs w:val="28"/>
        </w:rPr>
        <w:t xml:space="preserve"> </w:t>
      </w:r>
      <w:r w:rsidRPr="00E23FCB">
        <w:rPr>
          <w:sz w:val="28"/>
          <w:szCs w:val="28"/>
        </w:rPr>
        <w:t xml:space="preserve">составил </w:t>
      </w:r>
      <w:r w:rsidR="0010172E">
        <w:rPr>
          <w:sz w:val="28"/>
          <w:szCs w:val="28"/>
        </w:rPr>
        <w:t>9</w:t>
      </w:r>
      <w:r w:rsidRPr="00E23FCB">
        <w:rPr>
          <w:sz w:val="28"/>
          <w:szCs w:val="28"/>
        </w:rPr>
        <w:t xml:space="preserve"> чел. Среди причин инвалидизации - врожде</w:t>
      </w:r>
      <w:r w:rsidRPr="00E23FCB">
        <w:rPr>
          <w:sz w:val="28"/>
          <w:szCs w:val="28"/>
        </w:rPr>
        <w:t>н</w:t>
      </w:r>
      <w:r w:rsidRPr="00E23FCB">
        <w:rPr>
          <w:sz w:val="28"/>
          <w:szCs w:val="28"/>
        </w:rPr>
        <w:t>ные пороки развития, заболевания ЦНС, воздействие внешних причин, травмы, онкологические заболевания.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 xml:space="preserve">Численность детей первой и второй групп здоровья </w:t>
      </w:r>
      <w:r w:rsidR="004D3164" w:rsidRPr="008C23A5">
        <w:rPr>
          <w:sz w:val="28"/>
          <w:szCs w:val="28"/>
        </w:rPr>
        <w:t>снизилась</w:t>
      </w:r>
      <w:r w:rsidRPr="008C23A5">
        <w:rPr>
          <w:sz w:val="28"/>
          <w:szCs w:val="28"/>
        </w:rPr>
        <w:t xml:space="preserve"> в 201</w:t>
      </w:r>
      <w:r w:rsidR="004D3164" w:rsidRPr="008C23A5">
        <w:rPr>
          <w:sz w:val="28"/>
          <w:szCs w:val="28"/>
        </w:rPr>
        <w:t>9</w:t>
      </w:r>
      <w:r w:rsidRPr="008C23A5">
        <w:rPr>
          <w:sz w:val="28"/>
          <w:szCs w:val="28"/>
        </w:rPr>
        <w:t xml:space="preserve"> году до 2</w:t>
      </w:r>
      <w:r w:rsidR="004D3164" w:rsidRPr="008C23A5">
        <w:rPr>
          <w:sz w:val="28"/>
          <w:szCs w:val="28"/>
        </w:rPr>
        <w:t>060</w:t>
      </w:r>
      <w:r w:rsidRPr="008C23A5">
        <w:rPr>
          <w:sz w:val="28"/>
          <w:szCs w:val="28"/>
        </w:rPr>
        <w:t xml:space="preserve"> человек. В плановый период, возможно, будет у</w:t>
      </w:r>
      <w:r w:rsidR="004D3164" w:rsidRPr="008C23A5">
        <w:rPr>
          <w:sz w:val="28"/>
          <w:szCs w:val="28"/>
        </w:rPr>
        <w:t>меньшение</w:t>
      </w:r>
      <w:r w:rsidRPr="008C23A5">
        <w:rPr>
          <w:sz w:val="28"/>
          <w:szCs w:val="28"/>
        </w:rPr>
        <w:t xml:space="preserve"> численн</w:t>
      </w:r>
      <w:r w:rsidRPr="008C23A5">
        <w:rPr>
          <w:sz w:val="28"/>
          <w:szCs w:val="28"/>
        </w:rPr>
        <w:t>о</w:t>
      </w:r>
      <w:r w:rsidRPr="008C23A5">
        <w:rPr>
          <w:sz w:val="28"/>
          <w:szCs w:val="28"/>
        </w:rPr>
        <w:t xml:space="preserve">сти детей </w:t>
      </w:r>
      <w:r w:rsidRPr="008C23A5">
        <w:rPr>
          <w:sz w:val="28"/>
          <w:szCs w:val="28"/>
          <w:lang w:val="en-US"/>
        </w:rPr>
        <w:t>I</w:t>
      </w:r>
      <w:r w:rsidRPr="008C23A5">
        <w:rPr>
          <w:sz w:val="28"/>
          <w:szCs w:val="28"/>
        </w:rPr>
        <w:t>-</w:t>
      </w:r>
      <w:r w:rsidRPr="008C23A5">
        <w:rPr>
          <w:sz w:val="28"/>
          <w:szCs w:val="28"/>
          <w:lang w:val="en-US"/>
        </w:rPr>
        <w:t>V</w:t>
      </w:r>
      <w:r w:rsidRPr="008C23A5">
        <w:rPr>
          <w:sz w:val="28"/>
          <w:szCs w:val="28"/>
        </w:rPr>
        <w:t xml:space="preserve"> групп здоровья, что связано с </w:t>
      </w:r>
      <w:r w:rsidR="004D3164" w:rsidRPr="008C23A5">
        <w:rPr>
          <w:sz w:val="28"/>
          <w:szCs w:val="28"/>
        </w:rPr>
        <w:t>уменьшением</w:t>
      </w:r>
      <w:r w:rsidRPr="008C23A5">
        <w:rPr>
          <w:sz w:val="28"/>
          <w:szCs w:val="28"/>
        </w:rPr>
        <w:t xml:space="preserve"> числа рождения д</w:t>
      </w:r>
      <w:r w:rsidRPr="008C23A5">
        <w:rPr>
          <w:sz w:val="28"/>
          <w:szCs w:val="28"/>
        </w:rPr>
        <w:t>е</w:t>
      </w:r>
      <w:r w:rsidRPr="008C23A5">
        <w:rPr>
          <w:sz w:val="28"/>
          <w:szCs w:val="28"/>
        </w:rPr>
        <w:t>тей в преды</w:t>
      </w:r>
      <w:r w:rsidR="004D3164" w:rsidRPr="008C23A5">
        <w:rPr>
          <w:sz w:val="28"/>
          <w:szCs w:val="28"/>
        </w:rPr>
        <w:t>дущие годы (с 2013</w:t>
      </w:r>
      <w:r w:rsidRPr="008C23A5">
        <w:rPr>
          <w:sz w:val="28"/>
          <w:szCs w:val="28"/>
        </w:rPr>
        <w:t xml:space="preserve"> г. по 201</w:t>
      </w:r>
      <w:r w:rsidR="004D3164" w:rsidRPr="008C23A5">
        <w:rPr>
          <w:sz w:val="28"/>
          <w:szCs w:val="28"/>
        </w:rPr>
        <w:t>5</w:t>
      </w:r>
      <w:r w:rsidR="0010172E" w:rsidRPr="008C23A5">
        <w:rPr>
          <w:sz w:val="28"/>
          <w:szCs w:val="28"/>
        </w:rPr>
        <w:t xml:space="preserve"> </w:t>
      </w:r>
      <w:r w:rsidRPr="008C23A5">
        <w:rPr>
          <w:sz w:val="28"/>
          <w:szCs w:val="28"/>
        </w:rPr>
        <w:t xml:space="preserve">г.), при этом доля детей </w:t>
      </w:r>
      <w:r w:rsidRPr="008C23A5">
        <w:rPr>
          <w:sz w:val="28"/>
          <w:szCs w:val="28"/>
          <w:lang w:val="en-US"/>
        </w:rPr>
        <w:t>I</w:t>
      </w:r>
      <w:r w:rsidRPr="008C23A5">
        <w:rPr>
          <w:sz w:val="28"/>
          <w:szCs w:val="28"/>
        </w:rPr>
        <w:t xml:space="preserve"> и </w:t>
      </w:r>
      <w:r w:rsidRPr="008C23A5">
        <w:rPr>
          <w:sz w:val="28"/>
          <w:szCs w:val="28"/>
          <w:lang w:val="en-US"/>
        </w:rPr>
        <w:t>II</w:t>
      </w:r>
      <w:r w:rsidRPr="008C23A5">
        <w:rPr>
          <w:sz w:val="28"/>
          <w:szCs w:val="28"/>
        </w:rPr>
        <w:t xml:space="preserve"> групп здоровья также незначительно уменьшится, это связано: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с увеличением числа детей с нарушением опорно-двигательного аппарата (нарушение осанки, сколиозы, плоскостопие);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с нарушением зрения (увеличение числа детей с миопией, снижение остроты зрения астигматизм);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увеличение числа детей с болезнями органов пищеварения;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увеличение числа детей с болезнями ЛОР – органов, уха, носоглотки;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увеличение травм, отравлений и других последствий воздействия вне</w:t>
      </w:r>
      <w:r w:rsidRPr="008C23A5">
        <w:rPr>
          <w:sz w:val="28"/>
          <w:szCs w:val="28"/>
        </w:rPr>
        <w:t>ш</w:t>
      </w:r>
      <w:r w:rsidRPr="008C23A5">
        <w:rPr>
          <w:sz w:val="28"/>
          <w:szCs w:val="28"/>
        </w:rPr>
        <w:t>них причин.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 xml:space="preserve">Для увеличения доли детей </w:t>
      </w:r>
      <w:r w:rsidRPr="008C23A5">
        <w:rPr>
          <w:sz w:val="28"/>
          <w:szCs w:val="28"/>
          <w:lang w:val="en-US"/>
        </w:rPr>
        <w:t>I</w:t>
      </w:r>
      <w:r w:rsidRPr="008C23A5">
        <w:rPr>
          <w:sz w:val="28"/>
          <w:szCs w:val="28"/>
        </w:rPr>
        <w:t xml:space="preserve"> и </w:t>
      </w:r>
      <w:r w:rsidRPr="008C23A5">
        <w:rPr>
          <w:sz w:val="28"/>
          <w:szCs w:val="28"/>
          <w:lang w:val="en-US"/>
        </w:rPr>
        <w:t>II</w:t>
      </w:r>
      <w:r w:rsidRPr="008C23A5">
        <w:rPr>
          <w:sz w:val="28"/>
          <w:szCs w:val="28"/>
        </w:rPr>
        <w:t xml:space="preserve"> групп здоровья и уменьшения доли д</w:t>
      </w:r>
      <w:r w:rsidRPr="008C23A5">
        <w:rPr>
          <w:sz w:val="28"/>
          <w:szCs w:val="28"/>
        </w:rPr>
        <w:t>е</w:t>
      </w:r>
      <w:r w:rsidRPr="008C23A5">
        <w:rPr>
          <w:sz w:val="28"/>
          <w:szCs w:val="28"/>
        </w:rPr>
        <w:t xml:space="preserve">тей </w:t>
      </w:r>
      <w:r w:rsidRPr="008C23A5">
        <w:rPr>
          <w:sz w:val="28"/>
          <w:szCs w:val="28"/>
          <w:lang w:val="en-US"/>
        </w:rPr>
        <w:t>III</w:t>
      </w:r>
      <w:r w:rsidRPr="008C23A5">
        <w:rPr>
          <w:sz w:val="28"/>
          <w:szCs w:val="28"/>
        </w:rPr>
        <w:t>–</w:t>
      </w:r>
      <w:r w:rsidRPr="008C23A5">
        <w:rPr>
          <w:sz w:val="28"/>
          <w:szCs w:val="28"/>
          <w:lang w:val="en-US"/>
        </w:rPr>
        <w:t>IV</w:t>
      </w:r>
      <w:r w:rsidRPr="008C23A5">
        <w:rPr>
          <w:sz w:val="28"/>
          <w:szCs w:val="28"/>
        </w:rPr>
        <w:t>–</w:t>
      </w:r>
      <w:r w:rsidRPr="008C23A5">
        <w:rPr>
          <w:sz w:val="28"/>
          <w:szCs w:val="28"/>
          <w:lang w:val="en-US"/>
        </w:rPr>
        <w:t>V</w:t>
      </w:r>
      <w:r w:rsidRPr="008C23A5">
        <w:rPr>
          <w:sz w:val="28"/>
          <w:szCs w:val="28"/>
        </w:rPr>
        <w:t xml:space="preserve"> групп в районе, необходимо: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улучшить наблюдение беременных с целью раннего выявления отклон</w:t>
      </w:r>
      <w:r w:rsidRPr="008C23A5">
        <w:rPr>
          <w:sz w:val="28"/>
          <w:szCs w:val="28"/>
        </w:rPr>
        <w:t>е</w:t>
      </w:r>
      <w:r w:rsidRPr="008C23A5">
        <w:rPr>
          <w:sz w:val="28"/>
          <w:szCs w:val="28"/>
        </w:rPr>
        <w:t>ний в развитии плода, профилактика внутриутробной инфекции;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принятие мер по повышению рождаемости (оказание материальной и других видов помощи молодым семьям и др.);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улучшить работу по физическому воспитанию детей в МОУ, организ</w:t>
      </w:r>
      <w:r w:rsidRPr="008C23A5">
        <w:rPr>
          <w:sz w:val="28"/>
          <w:szCs w:val="28"/>
        </w:rPr>
        <w:t>о</w:t>
      </w:r>
      <w:r w:rsidRPr="008C23A5">
        <w:rPr>
          <w:sz w:val="28"/>
          <w:szCs w:val="28"/>
        </w:rPr>
        <w:t>вать группы ЛФК для детей с отклонениями здоровья;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проведение работы по снижению детского травматизма;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проведение просветительной работы среди населения по ведению здор</w:t>
      </w:r>
      <w:r w:rsidRPr="008C23A5">
        <w:rPr>
          <w:sz w:val="28"/>
          <w:szCs w:val="28"/>
        </w:rPr>
        <w:t>о</w:t>
      </w:r>
      <w:r w:rsidRPr="008C23A5">
        <w:rPr>
          <w:sz w:val="28"/>
          <w:szCs w:val="28"/>
        </w:rPr>
        <w:t>вого образа жизни (искоренение пивного и другого алкоголизма, курения, наркомании);</w:t>
      </w:r>
    </w:p>
    <w:p w:rsidR="00E23FCB" w:rsidRPr="008C23A5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усиление медико-социальной работы, особенно в социально-неблагополучных семьях;</w:t>
      </w:r>
    </w:p>
    <w:p w:rsidR="005976E7" w:rsidRPr="0013755E" w:rsidRDefault="00E23FCB" w:rsidP="00E23FCB">
      <w:pPr>
        <w:ind w:firstLine="709"/>
        <w:jc w:val="both"/>
        <w:rPr>
          <w:sz w:val="28"/>
          <w:szCs w:val="28"/>
        </w:rPr>
      </w:pPr>
      <w:r w:rsidRPr="008C23A5">
        <w:rPr>
          <w:sz w:val="28"/>
          <w:szCs w:val="28"/>
        </w:rPr>
        <w:t>наведение порядка среди лиц цыганской национальности (своевременное посещение детской консультации, своевременное проведение профилактич</w:t>
      </w:r>
      <w:r w:rsidRPr="008C23A5">
        <w:rPr>
          <w:sz w:val="28"/>
          <w:szCs w:val="28"/>
        </w:rPr>
        <w:t>е</w:t>
      </w:r>
      <w:r w:rsidRPr="008C23A5">
        <w:rPr>
          <w:sz w:val="28"/>
          <w:szCs w:val="28"/>
        </w:rPr>
        <w:t>ских прививок, регулирование возраста деторождения).</w:t>
      </w:r>
    </w:p>
    <w:p w:rsidR="009351F4" w:rsidRPr="00310C4B" w:rsidRDefault="009351F4" w:rsidP="002F7CA5">
      <w:pPr>
        <w:spacing w:before="120"/>
        <w:ind w:firstLine="709"/>
        <w:jc w:val="both"/>
        <w:rPr>
          <w:b/>
          <w:sz w:val="28"/>
          <w:szCs w:val="28"/>
        </w:rPr>
      </w:pPr>
      <w:r w:rsidRPr="00310C4B">
        <w:rPr>
          <w:b/>
          <w:sz w:val="28"/>
          <w:szCs w:val="28"/>
        </w:rPr>
        <w:t>Показатель № 17</w:t>
      </w:r>
    </w:p>
    <w:p w:rsidR="009351F4" w:rsidRPr="00310C4B" w:rsidRDefault="009351F4" w:rsidP="009351F4">
      <w:pPr>
        <w:ind w:firstLine="709"/>
        <w:jc w:val="both"/>
        <w:rPr>
          <w:b/>
          <w:sz w:val="28"/>
          <w:szCs w:val="28"/>
        </w:rPr>
      </w:pPr>
      <w:r w:rsidRPr="00310C4B">
        <w:rPr>
          <w:b/>
          <w:sz w:val="28"/>
          <w:szCs w:val="28"/>
        </w:rPr>
        <w:t>Доля обучающихся в муниципальных общеобразовательных учр</w:t>
      </w:r>
      <w:r w:rsidRPr="00310C4B">
        <w:rPr>
          <w:b/>
          <w:sz w:val="28"/>
          <w:szCs w:val="28"/>
        </w:rPr>
        <w:t>е</w:t>
      </w:r>
      <w:r w:rsidRPr="00310C4B">
        <w:rPr>
          <w:b/>
          <w:sz w:val="28"/>
          <w:szCs w:val="28"/>
        </w:rPr>
        <w:t xml:space="preserve">ждениях, занимающихся во вторую (третью) смену, в общей численности </w:t>
      </w:r>
      <w:r w:rsidRPr="00310C4B">
        <w:rPr>
          <w:b/>
          <w:sz w:val="28"/>
          <w:szCs w:val="28"/>
        </w:rPr>
        <w:lastRenderedPageBreak/>
        <w:t>обучающихся в муниципальных общеобразовательных учреждениях с</w:t>
      </w:r>
      <w:r w:rsidRPr="00310C4B">
        <w:rPr>
          <w:b/>
          <w:sz w:val="28"/>
          <w:szCs w:val="28"/>
        </w:rPr>
        <w:t>о</w:t>
      </w:r>
      <w:r w:rsidRPr="00310C4B">
        <w:rPr>
          <w:b/>
          <w:sz w:val="28"/>
          <w:szCs w:val="28"/>
        </w:rPr>
        <w:t>ставляет 3,</w:t>
      </w:r>
      <w:r w:rsidR="00391C0F" w:rsidRPr="00310C4B">
        <w:rPr>
          <w:b/>
          <w:sz w:val="28"/>
          <w:szCs w:val="28"/>
        </w:rPr>
        <w:t>45</w:t>
      </w:r>
      <w:r w:rsidRPr="00310C4B">
        <w:rPr>
          <w:b/>
          <w:sz w:val="28"/>
          <w:szCs w:val="28"/>
        </w:rPr>
        <w:t xml:space="preserve"> процента.</w:t>
      </w:r>
    </w:p>
    <w:p w:rsidR="00391C0F" w:rsidRPr="00310C4B" w:rsidRDefault="009351F4" w:rsidP="009351F4">
      <w:pPr>
        <w:ind w:firstLine="709"/>
        <w:jc w:val="both"/>
        <w:rPr>
          <w:sz w:val="28"/>
          <w:szCs w:val="28"/>
        </w:rPr>
      </w:pPr>
      <w:r w:rsidRPr="00310C4B">
        <w:rPr>
          <w:sz w:val="28"/>
          <w:szCs w:val="28"/>
        </w:rPr>
        <w:t>Обучение учащихся во вторую смену организовано в МБОУ СОШ д.Сябреницы из-за непригодности части учебного здания к эксплуатации и в МБОУ НОШ № 6 из-за недостатка классных комнат.</w:t>
      </w:r>
    </w:p>
    <w:p w:rsidR="009351F4" w:rsidRDefault="009351F4" w:rsidP="009351F4">
      <w:pPr>
        <w:ind w:firstLine="709"/>
        <w:jc w:val="both"/>
        <w:rPr>
          <w:sz w:val="28"/>
          <w:szCs w:val="28"/>
        </w:rPr>
      </w:pPr>
      <w:r w:rsidRPr="00310C4B">
        <w:rPr>
          <w:sz w:val="28"/>
          <w:szCs w:val="28"/>
        </w:rPr>
        <w:t xml:space="preserve">Доля обучающихся в общеобразовательных учреждениях, занимающихся во вторую смену, </w:t>
      </w:r>
      <w:r w:rsidR="00391C0F" w:rsidRPr="00310C4B">
        <w:rPr>
          <w:sz w:val="28"/>
          <w:szCs w:val="28"/>
        </w:rPr>
        <w:t>снизилась</w:t>
      </w:r>
      <w:r w:rsidRPr="00310C4B">
        <w:rPr>
          <w:sz w:val="28"/>
          <w:szCs w:val="28"/>
        </w:rPr>
        <w:t>, по сравнению с 201</w:t>
      </w:r>
      <w:r w:rsidR="00391C0F" w:rsidRPr="00310C4B">
        <w:rPr>
          <w:sz w:val="28"/>
          <w:szCs w:val="28"/>
        </w:rPr>
        <w:t>8</w:t>
      </w:r>
      <w:r w:rsidR="0094061C">
        <w:rPr>
          <w:sz w:val="28"/>
          <w:szCs w:val="28"/>
        </w:rPr>
        <w:t xml:space="preserve"> </w:t>
      </w:r>
      <w:r w:rsidRPr="00310C4B">
        <w:rPr>
          <w:sz w:val="28"/>
          <w:szCs w:val="28"/>
        </w:rPr>
        <w:t xml:space="preserve">годом, на </w:t>
      </w:r>
      <w:r w:rsidR="00391C0F" w:rsidRPr="00310C4B">
        <w:rPr>
          <w:sz w:val="28"/>
          <w:szCs w:val="28"/>
        </w:rPr>
        <w:t>0,3</w:t>
      </w:r>
      <w:r w:rsidRPr="00310C4B">
        <w:rPr>
          <w:sz w:val="28"/>
          <w:szCs w:val="28"/>
        </w:rPr>
        <w:t xml:space="preserve"> процента, из-за </w:t>
      </w:r>
      <w:r w:rsidR="00391C0F" w:rsidRPr="00310C4B">
        <w:rPr>
          <w:sz w:val="28"/>
          <w:szCs w:val="28"/>
        </w:rPr>
        <w:t>уменьшения</w:t>
      </w:r>
      <w:r w:rsidRPr="00310C4B">
        <w:rPr>
          <w:sz w:val="28"/>
          <w:szCs w:val="28"/>
        </w:rPr>
        <w:t xml:space="preserve"> числа обучающих</w:t>
      </w:r>
      <w:r w:rsidR="00391C0F" w:rsidRPr="00310C4B">
        <w:rPr>
          <w:sz w:val="28"/>
          <w:szCs w:val="28"/>
        </w:rPr>
        <w:t xml:space="preserve">ся </w:t>
      </w:r>
      <w:r w:rsidRPr="00310C4B">
        <w:rPr>
          <w:sz w:val="28"/>
          <w:szCs w:val="28"/>
        </w:rPr>
        <w:t>в этих учреждениях.</w:t>
      </w:r>
    </w:p>
    <w:p w:rsidR="008943F9" w:rsidRPr="009351F4" w:rsidRDefault="003B3A55" w:rsidP="009351F4">
      <w:pPr>
        <w:ind w:firstLine="709"/>
        <w:jc w:val="both"/>
        <w:rPr>
          <w:sz w:val="28"/>
          <w:szCs w:val="28"/>
        </w:rPr>
      </w:pPr>
      <w:r w:rsidRPr="00B4381F">
        <w:rPr>
          <w:sz w:val="28"/>
          <w:szCs w:val="28"/>
        </w:rPr>
        <w:t xml:space="preserve">Для исключения второй смены </w:t>
      </w:r>
      <w:r>
        <w:rPr>
          <w:sz w:val="28"/>
          <w:szCs w:val="28"/>
        </w:rPr>
        <w:t xml:space="preserve">будет </w:t>
      </w:r>
      <w:r w:rsidRPr="00B4381F">
        <w:rPr>
          <w:sz w:val="28"/>
          <w:szCs w:val="28"/>
        </w:rPr>
        <w:t xml:space="preserve">разработан комплекс мер </w:t>
      </w:r>
      <w:r>
        <w:rPr>
          <w:sz w:val="28"/>
          <w:szCs w:val="28"/>
        </w:rPr>
        <w:t xml:space="preserve">по </w:t>
      </w:r>
      <w:r w:rsidRPr="00B4381F">
        <w:rPr>
          <w:sz w:val="28"/>
          <w:szCs w:val="28"/>
        </w:rPr>
        <w:t>стро</w:t>
      </w:r>
      <w:r w:rsidRPr="00B4381F">
        <w:rPr>
          <w:sz w:val="28"/>
          <w:szCs w:val="28"/>
        </w:rPr>
        <w:t>и</w:t>
      </w:r>
      <w:r w:rsidRPr="00B4381F">
        <w:rPr>
          <w:sz w:val="28"/>
          <w:szCs w:val="28"/>
        </w:rPr>
        <w:t>тельств</w:t>
      </w:r>
      <w:r>
        <w:rPr>
          <w:sz w:val="28"/>
          <w:szCs w:val="28"/>
        </w:rPr>
        <w:t>у</w:t>
      </w:r>
      <w:r w:rsidRPr="00B4381F">
        <w:rPr>
          <w:sz w:val="28"/>
          <w:szCs w:val="28"/>
        </w:rPr>
        <w:t xml:space="preserve"> школы в Успенском </w:t>
      </w:r>
      <w:r w:rsidR="0014597A">
        <w:rPr>
          <w:sz w:val="28"/>
          <w:szCs w:val="28"/>
        </w:rPr>
        <w:t xml:space="preserve">сельском </w:t>
      </w:r>
      <w:r w:rsidRPr="00B4381F">
        <w:rPr>
          <w:sz w:val="28"/>
          <w:szCs w:val="28"/>
        </w:rPr>
        <w:t>поселении</w:t>
      </w:r>
      <w:r>
        <w:rPr>
          <w:sz w:val="28"/>
          <w:szCs w:val="28"/>
        </w:rPr>
        <w:t>.</w:t>
      </w:r>
    </w:p>
    <w:p w:rsidR="009351F4" w:rsidRPr="0094061C" w:rsidRDefault="009351F4" w:rsidP="002F7CA5">
      <w:pPr>
        <w:spacing w:before="120"/>
        <w:ind w:firstLine="709"/>
        <w:jc w:val="both"/>
        <w:rPr>
          <w:b/>
          <w:sz w:val="28"/>
          <w:szCs w:val="28"/>
        </w:rPr>
      </w:pPr>
      <w:r w:rsidRPr="0094061C">
        <w:rPr>
          <w:b/>
          <w:sz w:val="28"/>
          <w:szCs w:val="28"/>
        </w:rPr>
        <w:t>Показатель № 18</w:t>
      </w:r>
    </w:p>
    <w:p w:rsidR="009351F4" w:rsidRPr="0094061C" w:rsidRDefault="009351F4" w:rsidP="009351F4">
      <w:pPr>
        <w:ind w:firstLine="709"/>
        <w:jc w:val="both"/>
        <w:rPr>
          <w:sz w:val="28"/>
          <w:szCs w:val="28"/>
        </w:rPr>
      </w:pPr>
      <w:r w:rsidRPr="0094061C">
        <w:rPr>
          <w:b/>
          <w:sz w:val="28"/>
          <w:szCs w:val="28"/>
        </w:rPr>
        <w:t>Расходы бюджета муниципального образования на общее образов</w:t>
      </w:r>
      <w:r w:rsidRPr="0094061C">
        <w:rPr>
          <w:b/>
          <w:sz w:val="28"/>
          <w:szCs w:val="28"/>
        </w:rPr>
        <w:t>а</w:t>
      </w:r>
      <w:r w:rsidRPr="0094061C">
        <w:rPr>
          <w:b/>
          <w:sz w:val="28"/>
          <w:szCs w:val="28"/>
        </w:rPr>
        <w:t xml:space="preserve">ние в расчете на 1 обучающего в муниципальных общеобразовательных учреждениях составили </w:t>
      </w:r>
      <w:r w:rsidR="00391C0F" w:rsidRPr="0094061C">
        <w:rPr>
          <w:b/>
          <w:sz w:val="28"/>
          <w:szCs w:val="28"/>
        </w:rPr>
        <w:t>74,65</w:t>
      </w:r>
      <w:r w:rsidR="002F7CA5">
        <w:rPr>
          <w:b/>
          <w:sz w:val="28"/>
          <w:szCs w:val="28"/>
        </w:rPr>
        <w:t xml:space="preserve"> тыс.</w:t>
      </w:r>
      <w:r w:rsidRPr="0094061C">
        <w:rPr>
          <w:b/>
          <w:sz w:val="28"/>
          <w:szCs w:val="28"/>
        </w:rPr>
        <w:t xml:space="preserve">руб., </w:t>
      </w:r>
      <w:r w:rsidRPr="0094061C">
        <w:rPr>
          <w:sz w:val="28"/>
          <w:szCs w:val="28"/>
        </w:rPr>
        <w:t xml:space="preserve">что на </w:t>
      </w:r>
      <w:r w:rsidR="00310C4B" w:rsidRPr="0094061C">
        <w:rPr>
          <w:sz w:val="28"/>
          <w:szCs w:val="28"/>
        </w:rPr>
        <w:t>28,7 процента</w:t>
      </w:r>
      <w:r w:rsidRPr="0094061C">
        <w:rPr>
          <w:sz w:val="28"/>
          <w:szCs w:val="28"/>
        </w:rPr>
        <w:t xml:space="preserve"> больше</w:t>
      </w:r>
      <w:r w:rsidR="00A46B04">
        <w:rPr>
          <w:sz w:val="28"/>
          <w:szCs w:val="28"/>
        </w:rPr>
        <w:t>, чем</w:t>
      </w:r>
      <w:r w:rsidRPr="0094061C">
        <w:rPr>
          <w:sz w:val="28"/>
          <w:szCs w:val="28"/>
        </w:rPr>
        <w:t xml:space="preserve"> в 201</w:t>
      </w:r>
      <w:r w:rsidR="00391C0F" w:rsidRPr="0094061C">
        <w:rPr>
          <w:sz w:val="28"/>
          <w:szCs w:val="28"/>
        </w:rPr>
        <w:t>8</w:t>
      </w:r>
      <w:r w:rsidRPr="0094061C">
        <w:rPr>
          <w:sz w:val="28"/>
          <w:szCs w:val="28"/>
        </w:rPr>
        <w:t xml:space="preserve"> году. </w:t>
      </w:r>
    </w:p>
    <w:p w:rsidR="0094061C" w:rsidRDefault="00B32311" w:rsidP="0094061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="0094061C">
        <w:rPr>
          <w:sz w:val="28"/>
          <w:szCs w:val="28"/>
        </w:rPr>
        <w:t>величени</w:t>
      </w:r>
      <w:r>
        <w:rPr>
          <w:sz w:val="28"/>
          <w:szCs w:val="28"/>
        </w:rPr>
        <w:t>ю</w:t>
      </w:r>
      <w:r w:rsidR="0094061C">
        <w:rPr>
          <w:sz w:val="28"/>
          <w:szCs w:val="28"/>
        </w:rPr>
        <w:t xml:space="preserve"> расходов по сравнению с 2018 годом</w:t>
      </w:r>
      <w:r>
        <w:rPr>
          <w:sz w:val="28"/>
          <w:szCs w:val="28"/>
        </w:rPr>
        <w:t xml:space="preserve"> способствовало</w:t>
      </w:r>
      <w:r w:rsidR="0094061C">
        <w:rPr>
          <w:color w:val="000000"/>
          <w:sz w:val="28"/>
          <w:szCs w:val="28"/>
          <w:shd w:val="clear" w:color="auto" w:fill="FFFFFF"/>
        </w:rPr>
        <w:t xml:space="preserve"> уч</w:t>
      </w:r>
      <w:r w:rsidR="0094061C">
        <w:rPr>
          <w:color w:val="000000"/>
          <w:sz w:val="28"/>
          <w:szCs w:val="28"/>
          <w:shd w:val="clear" w:color="auto" w:fill="FFFFFF"/>
        </w:rPr>
        <w:t>а</w:t>
      </w:r>
      <w:r w:rsidR="0094061C">
        <w:rPr>
          <w:color w:val="000000"/>
          <w:sz w:val="28"/>
          <w:szCs w:val="28"/>
          <w:shd w:val="clear" w:color="auto" w:fill="FFFFFF"/>
        </w:rPr>
        <w:t>сти</w:t>
      </w:r>
      <w:r w:rsidR="00954A0C">
        <w:rPr>
          <w:color w:val="000000"/>
          <w:sz w:val="28"/>
          <w:szCs w:val="28"/>
          <w:shd w:val="clear" w:color="auto" w:fill="FFFFFF"/>
        </w:rPr>
        <w:t>е</w:t>
      </w:r>
      <w:r w:rsidR="0094061C">
        <w:rPr>
          <w:color w:val="000000"/>
          <w:sz w:val="28"/>
          <w:szCs w:val="28"/>
          <w:shd w:val="clear" w:color="auto" w:fill="FFFFFF"/>
        </w:rPr>
        <w:t xml:space="preserve"> в федеральных проектах «Современная школа», «Цифровая образовател</w:t>
      </w:r>
      <w:r w:rsidR="0094061C">
        <w:rPr>
          <w:color w:val="000000"/>
          <w:sz w:val="28"/>
          <w:szCs w:val="28"/>
          <w:shd w:val="clear" w:color="auto" w:fill="FFFFFF"/>
        </w:rPr>
        <w:t>ь</w:t>
      </w:r>
      <w:r w:rsidR="0094061C">
        <w:rPr>
          <w:color w:val="000000"/>
          <w:sz w:val="28"/>
          <w:szCs w:val="28"/>
          <w:shd w:val="clear" w:color="auto" w:fill="FFFFFF"/>
        </w:rPr>
        <w:t>ная среда» и «Доступная среда» национального проекта «Образование»  на площадках МАОУ «СОШ с.Грузино», МАОУ «Гимназия «Логос», МАОУ «СОШ №4» (дошкольные группы «Светлячок») соответственно. Общая сумма реализованных средств субсидии национальных проект</w:t>
      </w:r>
      <w:r>
        <w:rPr>
          <w:color w:val="000000"/>
          <w:sz w:val="28"/>
          <w:szCs w:val="28"/>
          <w:shd w:val="clear" w:color="auto" w:fill="FFFFFF"/>
        </w:rPr>
        <w:t xml:space="preserve">ов за 2019 год </w:t>
      </w:r>
      <w:r w:rsidR="00954A0C">
        <w:rPr>
          <w:color w:val="000000"/>
          <w:sz w:val="28"/>
          <w:szCs w:val="28"/>
          <w:shd w:val="clear" w:color="auto" w:fill="FFFFFF"/>
        </w:rPr>
        <w:t xml:space="preserve">составила  более </w:t>
      </w:r>
      <w:r>
        <w:rPr>
          <w:color w:val="000000"/>
          <w:sz w:val="28"/>
          <w:szCs w:val="28"/>
          <w:shd w:val="clear" w:color="auto" w:fill="FFFFFF"/>
        </w:rPr>
        <w:t>5</w:t>
      </w:r>
      <w:r w:rsidR="00954A0C">
        <w:rPr>
          <w:color w:val="000000"/>
          <w:sz w:val="28"/>
          <w:szCs w:val="28"/>
          <w:shd w:val="clear" w:color="auto" w:fill="FFFFFF"/>
        </w:rPr>
        <w:t>,0 млн. руб.</w:t>
      </w:r>
    </w:p>
    <w:p w:rsidR="0094061C" w:rsidRDefault="0094061C" w:rsidP="0094061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Реализован проект медиатека в МАОУ «СОШ с.</w:t>
      </w:r>
      <w:r w:rsidRPr="001B535A">
        <w:rPr>
          <w:color w:val="000000"/>
          <w:sz w:val="28"/>
          <w:szCs w:val="28"/>
          <w:shd w:val="clear" w:color="auto" w:fill="FFFFFF"/>
        </w:rPr>
        <w:t>Грузино»</w:t>
      </w:r>
      <w:r>
        <w:rPr>
          <w:color w:val="000000"/>
          <w:sz w:val="28"/>
          <w:szCs w:val="28"/>
          <w:shd w:val="clear" w:color="auto" w:fill="FFFFFF"/>
        </w:rPr>
        <w:t xml:space="preserve"> при поддержке предприятия ООО «ЮПМ-Кюммене Чудово».</w:t>
      </w:r>
    </w:p>
    <w:p w:rsidR="005976E7" w:rsidRPr="0068672B" w:rsidRDefault="0094061C" w:rsidP="004A21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отчетном году общеобразовательным учреждениям были выделены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полнительные средства на погашение кредиторской задолженности.</w:t>
      </w:r>
    </w:p>
    <w:p w:rsidR="000D1796" w:rsidRPr="00200CE9" w:rsidRDefault="000D1796" w:rsidP="000C5B6F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>Показатель № 19</w:t>
      </w:r>
    </w:p>
    <w:p w:rsidR="00FC5CF0" w:rsidRPr="00200CE9" w:rsidRDefault="00FC5CF0" w:rsidP="00FC5CF0">
      <w:pPr>
        <w:jc w:val="both"/>
        <w:rPr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ab/>
        <w:t>Доля детей в возрасте 5-18 лет, получающих услуги по дополнител</w:t>
      </w:r>
      <w:r w:rsidRPr="00200CE9">
        <w:rPr>
          <w:b/>
          <w:color w:val="000000" w:themeColor="text1"/>
          <w:sz w:val="28"/>
          <w:szCs w:val="28"/>
        </w:rPr>
        <w:t>ь</w:t>
      </w:r>
      <w:r w:rsidRPr="00200CE9">
        <w:rPr>
          <w:b/>
          <w:color w:val="000000" w:themeColor="text1"/>
          <w:sz w:val="28"/>
          <w:szCs w:val="28"/>
        </w:rPr>
        <w:t>ному образованию в организациях различной организационно-правовой формы и формы собственности, в общей численности детей данной во</w:t>
      </w:r>
      <w:r w:rsidRPr="00200CE9">
        <w:rPr>
          <w:b/>
          <w:color w:val="000000" w:themeColor="text1"/>
          <w:sz w:val="28"/>
          <w:szCs w:val="28"/>
        </w:rPr>
        <w:t>з</w:t>
      </w:r>
      <w:r w:rsidRPr="00200CE9">
        <w:rPr>
          <w:b/>
          <w:color w:val="000000" w:themeColor="text1"/>
          <w:sz w:val="28"/>
          <w:szCs w:val="28"/>
        </w:rPr>
        <w:t xml:space="preserve">растной группы </w:t>
      </w:r>
      <w:r w:rsidR="00E8327D" w:rsidRPr="00200CE9">
        <w:rPr>
          <w:color w:val="000000" w:themeColor="text1"/>
          <w:sz w:val="28"/>
          <w:szCs w:val="28"/>
        </w:rPr>
        <w:t>увеличилась</w:t>
      </w:r>
      <w:r w:rsidRPr="00200CE9">
        <w:rPr>
          <w:color w:val="000000" w:themeColor="text1"/>
          <w:sz w:val="28"/>
          <w:szCs w:val="28"/>
        </w:rPr>
        <w:t xml:space="preserve"> по сравнению </w:t>
      </w:r>
      <w:r w:rsidR="00E0021F" w:rsidRPr="00200CE9">
        <w:rPr>
          <w:color w:val="000000" w:themeColor="text1"/>
          <w:sz w:val="28"/>
          <w:szCs w:val="28"/>
        </w:rPr>
        <w:t xml:space="preserve">с </w:t>
      </w:r>
      <w:r w:rsidRPr="00200CE9">
        <w:rPr>
          <w:color w:val="000000" w:themeColor="text1"/>
          <w:sz w:val="28"/>
          <w:szCs w:val="28"/>
        </w:rPr>
        <w:t>201</w:t>
      </w:r>
      <w:r w:rsidR="00227752" w:rsidRPr="00200CE9">
        <w:rPr>
          <w:color w:val="000000" w:themeColor="text1"/>
          <w:sz w:val="28"/>
          <w:szCs w:val="28"/>
        </w:rPr>
        <w:t>8</w:t>
      </w:r>
      <w:r w:rsidR="00E8327D" w:rsidRPr="00200CE9">
        <w:rPr>
          <w:color w:val="000000" w:themeColor="text1"/>
          <w:sz w:val="28"/>
          <w:szCs w:val="28"/>
        </w:rPr>
        <w:t xml:space="preserve"> год</w:t>
      </w:r>
      <w:r w:rsidR="00B61DAA" w:rsidRPr="00200CE9">
        <w:rPr>
          <w:color w:val="000000" w:themeColor="text1"/>
          <w:sz w:val="28"/>
          <w:szCs w:val="28"/>
        </w:rPr>
        <w:t>ом</w:t>
      </w:r>
      <w:r w:rsidR="00761EE5" w:rsidRPr="00200CE9">
        <w:rPr>
          <w:color w:val="000000" w:themeColor="text1"/>
          <w:sz w:val="28"/>
          <w:szCs w:val="28"/>
        </w:rPr>
        <w:t xml:space="preserve"> на </w:t>
      </w:r>
      <w:r w:rsidR="00E8327D" w:rsidRPr="00200CE9">
        <w:rPr>
          <w:color w:val="000000" w:themeColor="text1"/>
          <w:sz w:val="28"/>
          <w:szCs w:val="28"/>
        </w:rPr>
        <w:t>2,6</w:t>
      </w:r>
      <w:r w:rsidR="00B61DAA" w:rsidRPr="00200CE9">
        <w:rPr>
          <w:color w:val="000000" w:themeColor="text1"/>
          <w:sz w:val="28"/>
          <w:szCs w:val="28"/>
        </w:rPr>
        <w:t>9</w:t>
      </w:r>
      <w:r w:rsidR="00592FAE" w:rsidRPr="00200CE9">
        <w:rPr>
          <w:color w:val="000000" w:themeColor="text1"/>
          <w:sz w:val="28"/>
          <w:szCs w:val="28"/>
        </w:rPr>
        <w:t xml:space="preserve"> </w:t>
      </w:r>
      <w:r w:rsidR="00DB7A3F" w:rsidRPr="00200CE9">
        <w:rPr>
          <w:color w:val="000000" w:themeColor="text1"/>
          <w:sz w:val="28"/>
          <w:szCs w:val="28"/>
        </w:rPr>
        <w:t>процента</w:t>
      </w:r>
      <w:r w:rsidR="00761EE5" w:rsidRPr="00200CE9">
        <w:rPr>
          <w:color w:val="000000" w:themeColor="text1"/>
          <w:sz w:val="28"/>
          <w:szCs w:val="28"/>
        </w:rPr>
        <w:t>.</w:t>
      </w:r>
    </w:p>
    <w:p w:rsidR="00975AD9" w:rsidRPr="00200CE9" w:rsidRDefault="00736A90" w:rsidP="00975AD9">
      <w:pPr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ab/>
      </w:r>
      <w:r w:rsidR="00200CE9" w:rsidRPr="00200CE9">
        <w:rPr>
          <w:color w:val="000000" w:themeColor="text1"/>
          <w:sz w:val="28"/>
          <w:szCs w:val="28"/>
        </w:rPr>
        <w:t>Изменени</w:t>
      </w:r>
      <w:r w:rsidR="00B32311">
        <w:rPr>
          <w:color w:val="000000" w:themeColor="text1"/>
          <w:sz w:val="28"/>
          <w:szCs w:val="28"/>
        </w:rPr>
        <w:t>е</w:t>
      </w:r>
      <w:r w:rsidRPr="00200CE9">
        <w:rPr>
          <w:color w:val="000000" w:themeColor="text1"/>
          <w:sz w:val="28"/>
          <w:szCs w:val="28"/>
        </w:rPr>
        <w:t xml:space="preserve"> показателя произошло в связи с введением персонифицир</w:t>
      </w:r>
      <w:r w:rsidRPr="00200CE9">
        <w:rPr>
          <w:color w:val="000000" w:themeColor="text1"/>
          <w:sz w:val="28"/>
          <w:szCs w:val="28"/>
        </w:rPr>
        <w:t>о</w:t>
      </w:r>
      <w:r w:rsidRPr="00200CE9">
        <w:rPr>
          <w:color w:val="000000" w:themeColor="text1"/>
          <w:sz w:val="28"/>
          <w:szCs w:val="28"/>
        </w:rPr>
        <w:t>ванного финансирования системы дополнительного образования и изменения системы учета охвата.</w:t>
      </w:r>
    </w:p>
    <w:p w:rsidR="00B61DAA" w:rsidRPr="00200CE9" w:rsidRDefault="00B61DAA" w:rsidP="00B61DAA">
      <w:pPr>
        <w:jc w:val="both"/>
        <w:rPr>
          <w:sz w:val="28"/>
          <w:szCs w:val="28"/>
        </w:rPr>
      </w:pPr>
      <w:r w:rsidRPr="00200CE9">
        <w:rPr>
          <w:sz w:val="28"/>
          <w:szCs w:val="28"/>
        </w:rPr>
        <w:tab/>
        <w:t>Также произошло изменение в методике расчета показателя, когда в о</w:t>
      </w:r>
      <w:r w:rsidRPr="00200CE9">
        <w:rPr>
          <w:sz w:val="28"/>
          <w:szCs w:val="28"/>
        </w:rPr>
        <w:t>б</w:t>
      </w:r>
      <w:r w:rsidRPr="00200CE9">
        <w:rPr>
          <w:sz w:val="28"/>
          <w:szCs w:val="28"/>
        </w:rPr>
        <w:t>щей численности детей в возрасте 5-18 лет не учитываются дети в возрасте 18 лет.</w:t>
      </w:r>
    </w:p>
    <w:p w:rsidR="00CF06BF" w:rsidRPr="008A7D37" w:rsidRDefault="00975AD9" w:rsidP="00FC5CF0">
      <w:pPr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ab/>
        <w:t xml:space="preserve">Охват </w:t>
      </w:r>
      <w:r w:rsidR="00DD3873" w:rsidRPr="00200CE9">
        <w:rPr>
          <w:color w:val="000000" w:themeColor="text1"/>
          <w:sz w:val="28"/>
          <w:szCs w:val="28"/>
        </w:rPr>
        <w:t>программами дополнительного образования</w:t>
      </w:r>
      <w:r w:rsidRPr="00200CE9">
        <w:rPr>
          <w:color w:val="000000" w:themeColor="text1"/>
          <w:sz w:val="28"/>
          <w:szCs w:val="28"/>
        </w:rPr>
        <w:t xml:space="preserve"> составляет 71 процент при целевом показателе 70 процентов.</w:t>
      </w:r>
      <w:r w:rsidR="009B3E5C" w:rsidRPr="00200CE9">
        <w:rPr>
          <w:color w:val="000000" w:themeColor="text1"/>
          <w:sz w:val="28"/>
          <w:szCs w:val="28"/>
        </w:rPr>
        <w:t xml:space="preserve"> </w:t>
      </w:r>
      <w:r w:rsidRPr="00200CE9">
        <w:rPr>
          <w:color w:val="000000" w:themeColor="text1"/>
          <w:sz w:val="28"/>
          <w:szCs w:val="28"/>
        </w:rPr>
        <w:t xml:space="preserve">Особое внимание уделяется развитию кружков и секций технической направленности. С этой целью на базе </w:t>
      </w:r>
      <w:r w:rsidR="00BF3E94" w:rsidRPr="00200CE9">
        <w:rPr>
          <w:color w:val="000000" w:themeColor="text1"/>
          <w:sz w:val="28"/>
          <w:szCs w:val="28"/>
        </w:rPr>
        <w:t>ЦОД «Созвездие»</w:t>
      </w:r>
      <w:r w:rsidRPr="00200CE9">
        <w:rPr>
          <w:color w:val="000000" w:themeColor="text1"/>
          <w:sz w:val="28"/>
          <w:szCs w:val="28"/>
        </w:rPr>
        <w:t xml:space="preserve"> создан </w:t>
      </w:r>
      <w:r w:rsidR="009B3E5C" w:rsidRPr="00200CE9">
        <w:rPr>
          <w:color w:val="000000" w:themeColor="text1"/>
          <w:sz w:val="28"/>
          <w:szCs w:val="28"/>
        </w:rPr>
        <w:t>Ц</w:t>
      </w:r>
      <w:r w:rsidRPr="00200CE9">
        <w:rPr>
          <w:color w:val="000000" w:themeColor="text1"/>
          <w:sz w:val="28"/>
          <w:szCs w:val="28"/>
        </w:rPr>
        <w:t xml:space="preserve">ентр </w:t>
      </w:r>
      <w:r w:rsidR="009B3E5C" w:rsidRPr="00200CE9">
        <w:rPr>
          <w:color w:val="000000" w:themeColor="text1"/>
          <w:sz w:val="28"/>
          <w:szCs w:val="28"/>
        </w:rPr>
        <w:t>т</w:t>
      </w:r>
      <w:r w:rsidRPr="00200CE9">
        <w:rPr>
          <w:color w:val="000000" w:themeColor="text1"/>
          <w:sz w:val="28"/>
          <w:szCs w:val="28"/>
        </w:rPr>
        <w:t>ехнического творчества</w:t>
      </w:r>
      <w:r w:rsidR="009B3E5C" w:rsidRPr="00200CE9">
        <w:rPr>
          <w:color w:val="000000" w:themeColor="text1"/>
          <w:sz w:val="28"/>
          <w:szCs w:val="28"/>
        </w:rPr>
        <w:t>.</w:t>
      </w:r>
    </w:p>
    <w:p w:rsidR="00B61DAA" w:rsidRDefault="00B61DAA" w:rsidP="00B61DAA">
      <w:pPr>
        <w:ind w:firstLine="709"/>
        <w:rPr>
          <w:b/>
          <w:sz w:val="28"/>
          <w:szCs w:val="28"/>
        </w:rPr>
      </w:pPr>
    </w:p>
    <w:p w:rsidR="00231B6B" w:rsidRDefault="00231B6B" w:rsidP="00B61DAA">
      <w:pPr>
        <w:ind w:firstLine="709"/>
        <w:rPr>
          <w:b/>
          <w:sz w:val="28"/>
          <w:szCs w:val="28"/>
        </w:rPr>
      </w:pPr>
    </w:p>
    <w:p w:rsidR="00231B6B" w:rsidRDefault="00231B6B" w:rsidP="00B61DAA">
      <w:pPr>
        <w:ind w:firstLine="709"/>
        <w:rPr>
          <w:b/>
          <w:sz w:val="28"/>
          <w:szCs w:val="28"/>
        </w:rPr>
      </w:pPr>
    </w:p>
    <w:p w:rsidR="00B61DAA" w:rsidRPr="008562BF" w:rsidRDefault="00B61DAA" w:rsidP="00B61DAA">
      <w:pPr>
        <w:ind w:firstLine="709"/>
        <w:rPr>
          <w:b/>
          <w:sz w:val="28"/>
          <w:szCs w:val="28"/>
        </w:rPr>
      </w:pPr>
      <w:r w:rsidRPr="008562BF">
        <w:rPr>
          <w:b/>
          <w:sz w:val="28"/>
          <w:szCs w:val="28"/>
        </w:rPr>
        <w:lastRenderedPageBreak/>
        <w:t>3. Культура</w:t>
      </w:r>
    </w:p>
    <w:p w:rsidR="00B61DAA" w:rsidRPr="008562BF" w:rsidRDefault="00B61DAA" w:rsidP="00B61DAA">
      <w:pPr>
        <w:ind w:firstLine="709"/>
        <w:jc w:val="both"/>
        <w:rPr>
          <w:b/>
          <w:sz w:val="28"/>
          <w:szCs w:val="28"/>
        </w:rPr>
      </w:pPr>
      <w:r w:rsidRPr="008562BF">
        <w:rPr>
          <w:b/>
          <w:sz w:val="28"/>
          <w:szCs w:val="28"/>
        </w:rPr>
        <w:t>Показатели № 20-21-22</w:t>
      </w:r>
    </w:p>
    <w:p w:rsidR="00B61DAA" w:rsidRPr="008562BF" w:rsidRDefault="00B61DAA" w:rsidP="00B61DAA">
      <w:pPr>
        <w:ind w:firstLine="709"/>
        <w:jc w:val="both"/>
        <w:rPr>
          <w:sz w:val="28"/>
          <w:szCs w:val="28"/>
        </w:rPr>
      </w:pPr>
      <w:r w:rsidRPr="008562BF">
        <w:rPr>
          <w:b/>
          <w:sz w:val="28"/>
          <w:szCs w:val="28"/>
        </w:rPr>
        <w:t>Уровень фактической обеспеченности учреждениями культуры в м</w:t>
      </w:r>
      <w:r w:rsidRPr="008562BF">
        <w:rPr>
          <w:b/>
          <w:sz w:val="28"/>
          <w:szCs w:val="28"/>
        </w:rPr>
        <w:t>у</w:t>
      </w:r>
      <w:r w:rsidRPr="008562BF">
        <w:rPr>
          <w:b/>
          <w:sz w:val="28"/>
          <w:szCs w:val="28"/>
        </w:rPr>
        <w:t>ниципальном районе от нормативной потребности</w:t>
      </w:r>
      <w:r w:rsidRPr="008562BF">
        <w:rPr>
          <w:sz w:val="28"/>
          <w:szCs w:val="28"/>
        </w:rPr>
        <w:t>:</w:t>
      </w:r>
    </w:p>
    <w:p w:rsidR="00B61DAA" w:rsidRPr="00B32311" w:rsidRDefault="00B61DAA" w:rsidP="00B61DAA">
      <w:pPr>
        <w:jc w:val="both"/>
        <w:rPr>
          <w:sz w:val="28"/>
          <w:szCs w:val="28"/>
        </w:rPr>
      </w:pPr>
      <w:r w:rsidRPr="008562BF">
        <w:rPr>
          <w:b/>
          <w:sz w:val="28"/>
          <w:szCs w:val="28"/>
        </w:rPr>
        <w:tab/>
      </w:r>
      <w:r w:rsidRPr="00B32311">
        <w:rPr>
          <w:b/>
          <w:sz w:val="28"/>
          <w:szCs w:val="28"/>
        </w:rPr>
        <w:t>клубами и учреждениями клубного типа</w:t>
      </w:r>
      <w:r w:rsidRPr="00B32311">
        <w:rPr>
          <w:sz w:val="28"/>
          <w:szCs w:val="28"/>
        </w:rPr>
        <w:t xml:space="preserve"> в 201</w:t>
      </w:r>
      <w:r w:rsidR="00C9574C" w:rsidRPr="00B32311">
        <w:rPr>
          <w:sz w:val="28"/>
          <w:szCs w:val="28"/>
        </w:rPr>
        <w:t>9</w:t>
      </w:r>
      <w:r w:rsidRPr="00B32311">
        <w:rPr>
          <w:sz w:val="28"/>
          <w:szCs w:val="28"/>
        </w:rPr>
        <w:t xml:space="preserve"> году уменьшился на </w:t>
      </w:r>
      <w:r w:rsidR="00C9574C" w:rsidRPr="00B32311">
        <w:rPr>
          <w:sz w:val="28"/>
          <w:szCs w:val="28"/>
        </w:rPr>
        <w:t xml:space="preserve">7,27 </w:t>
      </w:r>
      <w:r w:rsidRPr="00B32311">
        <w:rPr>
          <w:sz w:val="28"/>
          <w:szCs w:val="28"/>
        </w:rPr>
        <w:t xml:space="preserve">процента и составил </w:t>
      </w:r>
      <w:r w:rsidR="008562BF" w:rsidRPr="00B32311">
        <w:rPr>
          <w:sz w:val="28"/>
          <w:szCs w:val="28"/>
        </w:rPr>
        <w:t>80,0</w:t>
      </w:r>
      <w:r w:rsidRPr="00B32311">
        <w:rPr>
          <w:sz w:val="28"/>
          <w:szCs w:val="28"/>
        </w:rPr>
        <w:t xml:space="preserve"> процента, в связи с изменением методики расче</w:t>
      </w:r>
      <w:r w:rsidR="008562BF" w:rsidRPr="00B32311">
        <w:rPr>
          <w:sz w:val="28"/>
          <w:szCs w:val="28"/>
        </w:rPr>
        <w:t>та нормативной потребности;</w:t>
      </w:r>
    </w:p>
    <w:p w:rsidR="00B61DAA" w:rsidRPr="00200CE9" w:rsidRDefault="00B61DAA" w:rsidP="00B61DAA">
      <w:pPr>
        <w:jc w:val="both"/>
        <w:rPr>
          <w:color w:val="FF0000"/>
          <w:sz w:val="28"/>
          <w:szCs w:val="28"/>
        </w:rPr>
      </w:pPr>
      <w:r w:rsidRPr="00B32311">
        <w:rPr>
          <w:b/>
          <w:sz w:val="28"/>
          <w:szCs w:val="28"/>
        </w:rPr>
        <w:tab/>
        <w:t>библиотеками</w:t>
      </w:r>
      <w:r w:rsidRPr="00B32311">
        <w:rPr>
          <w:sz w:val="28"/>
          <w:szCs w:val="28"/>
        </w:rPr>
        <w:t xml:space="preserve"> – </w:t>
      </w:r>
      <w:r w:rsidR="00E4449A" w:rsidRPr="00B32311">
        <w:rPr>
          <w:sz w:val="28"/>
          <w:szCs w:val="28"/>
        </w:rPr>
        <w:t>уровень фактической обеспеченности библиотеками в 2019 году остался на прежнем уровне и составил 109,09</w:t>
      </w:r>
      <w:r w:rsidR="008562BF" w:rsidRPr="00B32311">
        <w:rPr>
          <w:sz w:val="28"/>
          <w:szCs w:val="28"/>
        </w:rPr>
        <w:t xml:space="preserve"> процента</w:t>
      </w:r>
      <w:r w:rsidR="00A86932" w:rsidRPr="00B32311">
        <w:rPr>
          <w:sz w:val="28"/>
          <w:szCs w:val="28"/>
        </w:rPr>
        <w:t>.</w:t>
      </w:r>
    </w:p>
    <w:p w:rsidR="00683170" w:rsidRPr="00683170" w:rsidRDefault="00B61DAA" w:rsidP="00B61DAA">
      <w:pPr>
        <w:ind w:firstLine="709"/>
        <w:jc w:val="both"/>
        <w:rPr>
          <w:sz w:val="28"/>
          <w:szCs w:val="28"/>
        </w:rPr>
      </w:pPr>
      <w:r w:rsidRPr="008562BF">
        <w:rPr>
          <w:sz w:val="28"/>
          <w:szCs w:val="28"/>
        </w:rPr>
        <w:t xml:space="preserve">Уровень фактической обеспеченности </w:t>
      </w:r>
      <w:r w:rsidRPr="008562BF">
        <w:rPr>
          <w:b/>
          <w:sz w:val="28"/>
          <w:szCs w:val="28"/>
        </w:rPr>
        <w:t>парками культуры и отдыха</w:t>
      </w:r>
      <w:r w:rsidRPr="008562BF">
        <w:rPr>
          <w:sz w:val="28"/>
          <w:szCs w:val="28"/>
        </w:rPr>
        <w:t xml:space="preserve"> с</w:t>
      </w:r>
      <w:r w:rsidRPr="008562BF">
        <w:rPr>
          <w:sz w:val="28"/>
          <w:szCs w:val="28"/>
        </w:rPr>
        <w:t>о</w:t>
      </w:r>
      <w:r w:rsidRPr="008562BF">
        <w:rPr>
          <w:sz w:val="28"/>
          <w:szCs w:val="28"/>
        </w:rPr>
        <w:t xml:space="preserve">ставляет </w:t>
      </w:r>
      <w:r w:rsidRPr="008562BF">
        <w:rPr>
          <w:b/>
          <w:sz w:val="28"/>
          <w:szCs w:val="28"/>
        </w:rPr>
        <w:t>0</w:t>
      </w:r>
      <w:r w:rsidR="00683170">
        <w:rPr>
          <w:sz w:val="28"/>
          <w:szCs w:val="28"/>
        </w:rPr>
        <w:t xml:space="preserve"> процент</w:t>
      </w:r>
      <w:r w:rsidR="004933C1">
        <w:rPr>
          <w:sz w:val="28"/>
          <w:szCs w:val="28"/>
        </w:rPr>
        <w:t>ов</w:t>
      </w:r>
      <w:r w:rsidR="00683170">
        <w:rPr>
          <w:sz w:val="28"/>
          <w:szCs w:val="28"/>
        </w:rPr>
        <w:t xml:space="preserve">. </w:t>
      </w:r>
    </w:p>
    <w:p w:rsidR="00B61DAA" w:rsidRPr="008562BF" w:rsidRDefault="00B61DAA" w:rsidP="00B61DAA">
      <w:pPr>
        <w:ind w:firstLine="709"/>
        <w:jc w:val="both"/>
        <w:rPr>
          <w:sz w:val="28"/>
          <w:szCs w:val="28"/>
        </w:rPr>
      </w:pPr>
      <w:r w:rsidRPr="008562BF">
        <w:rPr>
          <w:b/>
          <w:sz w:val="28"/>
          <w:szCs w:val="28"/>
        </w:rPr>
        <w:t>Доля муниципальных учреждений культуры, здания которых нах</w:t>
      </w:r>
      <w:r w:rsidRPr="008562BF">
        <w:rPr>
          <w:b/>
          <w:sz w:val="28"/>
          <w:szCs w:val="28"/>
        </w:rPr>
        <w:t>о</w:t>
      </w:r>
      <w:r w:rsidRPr="008562BF">
        <w:rPr>
          <w:b/>
          <w:sz w:val="28"/>
          <w:szCs w:val="28"/>
        </w:rPr>
        <w:t xml:space="preserve">дятся в аварийном состоянии или требуют капитального ремонта, в общем количестве муниципальных учреждений культуры </w:t>
      </w:r>
      <w:r w:rsidRPr="008562BF">
        <w:rPr>
          <w:sz w:val="28"/>
          <w:szCs w:val="28"/>
        </w:rPr>
        <w:t>составляет -</w:t>
      </w:r>
      <w:r w:rsidRPr="008562BF">
        <w:rPr>
          <w:b/>
          <w:sz w:val="28"/>
          <w:szCs w:val="28"/>
        </w:rPr>
        <w:t xml:space="preserve"> 8,7</w:t>
      </w:r>
      <w:r w:rsidRPr="008562BF">
        <w:rPr>
          <w:sz w:val="28"/>
          <w:szCs w:val="28"/>
        </w:rPr>
        <w:t xml:space="preserve"> </w:t>
      </w:r>
      <w:r w:rsidRPr="008562BF">
        <w:rPr>
          <w:b/>
          <w:sz w:val="28"/>
          <w:szCs w:val="28"/>
        </w:rPr>
        <w:t>проце</w:t>
      </w:r>
      <w:r w:rsidRPr="008562BF">
        <w:rPr>
          <w:b/>
          <w:sz w:val="28"/>
          <w:szCs w:val="28"/>
        </w:rPr>
        <w:t>н</w:t>
      </w:r>
      <w:r w:rsidRPr="008562BF">
        <w:rPr>
          <w:b/>
          <w:sz w:val="28"/>
          <w:szCs w:val="28"/>
        </w:rPr>
        <w:t>та</w:t>
      </w:r>
      <w:r w:rsidRPr="008562BF">
        <w:rPr>
          <w:sz w:val="28"/>
          <w:szCs w:val="28"/>
        </w:rPr>
        <w:t>.</w:t>
      </w:r>
    </w:p>
    <w:p w:rsidR="008562BF" w:rsidRPr="008562BF" w:rsidRDefault="008562BF" w:rsidP="008562BF">
      <w:pPr>
        <w:ind w:firstLine="709"/>
        <w:jc w:val="both"/>
        <w:rPr>
          <w:sz w:val="28"/>
          <w:szCs w:val="28"/>
        </w:rPr>
      </w:pPr>
      <w:r w:rsidRPr="008562BF">
        <w:rPr>
          <w:sz w:val="28"/>
          <w:szCs w:val="28"/>
        </w:rPr>
        <w:t xml:space="preserve">В 2019 году </w:t>
      </w:r>
      <w:r w:rsidR="00A46B04" w:rsidRPr="008562BF">
        <w:rPr>
          <w:sz w:val="28"/>
          <w:szCs w:val="28"/>
        </w:rPr>
        <w:t xml:space="preserve">завершены </w:t>
      </w:r>
      <w:r w:rsidRPr="008562BF">
        <w:rPr>
          <w:sz w:val="28"/>
          <w:szCs w:val="28"/>
        </w:rPr>
        <w:t>работы по капитальному ремонту в Краснофа</w:t>
      </w:r>
      <w:r w:rsidRPr="008562BF">
        <w:rPr>
          <w:sz w:val="28"/>
          <w:szCs w:val="28"/>
        </w:rPr>
        <w:t>р</w:t>
      </w:r>
      <w:r w:rsidRPr="008562BF">
        <w:rPr>
          <w:sz w:val="28"/>
          <w:szCs w:val="28"/>
        </w:rPr>
        <w:t>форном ЦД. Здание введено в эксплуатацию 31 декабря 2019 года.</w:t>
      </w:r>
    </w:p>
    <w:p w:rsidR="008562BF" w:rsidRDefault="008562BF" w:rsidP="008562BF">
      <w:pPr>
        <w:ind w:firstLine="709"/>
        <w:jc w:val="both"/>
        <w:rPr>
          <w:sz w:val="28"/>
          <w:szCs w:val="28"/>
        </w:rPr>
      </w:pPr>
      <w:r w:rsidRPr="008562BF">
        <w:rPr>
          <w:sz w:val="28"/>
          <w:szCs w:val="28"/>
        </w:rPr>
        <w:t xml:space="preserve">В 2021 году планируется капитальный ремонт МАУ ДО «Детская школа искусств им. В.С. Серовой» и Грузинского ЦНТД. В 2020 году </w:t>
      </w:r>
      <w:r w:rsidR="00A55F67">
        <w:rPr>
          <w:sz w:val="28"/>
          <w:szCs w:val="28"/>
        </w:rPr>
        <w:t>будет разраб</w:t>
      </w:r>
      <w:r w:rsidR="00A55F67">
        <w:rPr>
          <w:sz w:val="28"/>
          <w:szCs w:val="28"/>
        </w:rPr>
        <w:t>о</w:t>
      </w:r>
      <w:r w:rsidR="00A55F67">
        <w:rPr>
          <w:sz w:val="28"/>
          <w:szCs w:val="28"/>
        </w:rPr>
        <w:t xml:space="preserve">тана </w:t>
      </w:r>
      <w:r w:rsidRPr="008562BF">
        <w:rPr>
          <w:sz w:val="28"/>
          <w:szCs w:val="28"/>
        </w:rPr>
        <w:t>сметн</w:t>
      </w:r>
      <w:r w:rsidR="00A55F67">
        <w:rPr>
          <w:sz w:val="28"/>
          <w:szCs w:val="28"/>
        </w:rPr>
        <w:t>ая</w:t>
      </w:r>
      <w:r w:rsidRPr="008562BF">
        <w:rPr>
          <w:sz w:val="28"/>
          <w:szCs w:val="28"/>
        </w:rPr>
        <w:t xml:space="preserve"> документаци</w:t>
      </w:r>
      <w:r w:rsidR="00A55F67">
        <w:rPr>
          <w:sz w:val="28"/>
          <w:szCs w:val="28"/>
        </w:rPr>
        <w:t>я</w:t>
      </w:r>
      <w:r w:rsidRPr="008562BF">
        <w:rPr>
          <w:sz w:val="28"/>
          <w:szCs w:val="28"/>
        </w:rPr>
        <w:t>.</w:t>
      </w:r>
    </w:p>
    <w:p w:rsidR="00B61DAA" w:rsidRPr="00683170" w:rsidRDefault="00B61DAA" w:rsidP="008562BF">
      <w:pPr>
        <w:ind w:firstLine="709"/>
        <w:jc w:val="both"/>
        <w:rPr>
          <w:b/>
          <w:sz w:val="28"/>
          <w:szCs w:val="28"/>
        </w:rPr>
      </w:pPr>
      <w:r w:rsidRPr="00683170">
        <w:rPr>
          <w:b/>
          <w:sz w:val="28"/>
          <w:szCs w:val="28"/>
        </w:rPr>
        <w:t>Доля объектов культурного наследия, находящихся в муниципал</w:t>
      </w:r>
      <w:r w:rsidRPr="00683170">
        <w:rPr>
          <w:b/>
          <w:sz w:val="28"/>
          <w:szCs w:val="28"/>
        </w:rPr>
        <w:t>ь</w:t>
      </w:r>
      <w:r w:rsidRPr="00683170">
        <w:rPr>
          <w:b/>
          <w:sz w:val="28"/>
          <w:szCs w:val="28"/>
        </w:rPr>
        <w:t>ной собственности и требующих консервации или реставрации, в общем количестве объектов культурного наследия, находящихся в муниципал</w:t>
      </w:r>
      <w:r w:rsidRPr="00683170">
        <w:rPr>
          <w:b/>
          <w:sz w:val="28"/>
          <w:szCs w:val="28"/>
        </w:rPr>
        <w:t>ь</w:t>
      </w:r>
      <w:r w:rsidRPr="00683170">
        <w:rPr>
          <w:b/>
          <w:sz w:val="28"/>
          <w:szCs w:val="28"/>
        </w:rPr>
        <w:t>ной собственности составляет 0 процентов.</w:t>
      </w:r>
    </w:p>
    <w:p w:rsidR="00683170" w:rsidRPr="00683170" w:rsidRDefault="00B61DAA" w:rsidP="00371D42">
      <w:pPr>
        <w:spacing w:before="120"/>
        <w:ind w:firstLine="709"/>
        <w:jc w:val="both"/>
        <w:rPr>
          <w:sz w:val="28"/>
          <w:szCs w:val="28"/>
        </w:rPr>
      </w:pPr>
      <w:r w:rsidRPr="00683170">
        <w:rPr>
          <w:sz w:val="28"/>
          <w:szCs w:val="28"/>
        </w:rPr>
        <w:t>В Чудовском муниципальном районе объектом культурного наследия я</w:t>
      </w:r>
      <w:r w:rsidRPr="00683170">
        <w:rPr>
          <w:sz w:val="28"/>
          <w:szCs w:val="28"/>
        </w:rPr>
        <w:t>в</w:t>
      </w:r>
      <w:r w:rsidRPr="00683170">
        <w:rPr>
          <w:sz w:val="28"/>
          <w:szCs w:val="28"/>
        </w:rPr>
        <w:t>ляется Мемориал «Вечный огонь». Он находится в хорошем состоянии и не требует консервации и реставрации</w:t>
      </w:r>
      <w:r w:rsidRPr="001C728F">
        <w:rPr>
          <w:sz w:val="28"/>
          <w:szCs w:val="28"/>
        </w:rPr>
        <w:t>.</w:t>
      </w:r>
      <w:r w:rsidR="00683170">
        <w:rPr>
          <w:sz w:val="28"/>
          <w:szCs w:val="28"/>
        </w:rPr>
        <w:t xml:space="preserve"> </w:t>
      </w:r>
    </w:p>
    <w:p w:rsidR="000D1796" w:rsidRPr="00744511" w:rsidRDefault="000D1796" w:rsidP="009B3E5C">
      <w:pPr>
        <w:spacing w:before="120"/>
        <w:ind w:firstLine="709"/>
        <w:jc w:val="center"/>
        <w:rPr>
          <w:b/>
          <w:sz w:val="28"/>
          <w:szCs w:val="28"/>
        </w:rPr>
      </w:pPr>
      <w:r w:rsidRPr="00744511">
        <w:rPr>
          <w:b/>
          <w:sz w:val="28"/>
          <w:szCs w:val="28"/>
        </w:rPr>
        <w:t>4. Физическая культура и спорт</w:t>
      </w:r>
    </w:p>
    <w:p w:rsidR="000D1796" w:rsidRPr="00200CE9" w:rsidRDefault="000D1796" w:rsidP="000C5B6F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>Показатель № 23</w:t>
      </w:r>
    </w:p>
    <w:p w:rsidR="006F3A9D" w:rsidRPr="00200CE9" w:rsidRDefault="00BA4C0E" w:rsidP="00227752">
      <w:pPr>
        <w:jc w:val="both"/>
        <w:rPr>
          <w:sz w:val="28"/>
        </w:rPr>
      </w:pPr>
      <w:r w:rsidRPr="00200CE9">
        <w:rPr>
          <w:b/>
          <w:color w:val="000000" w:themeColor="text1"/>
          <w:sz w:val="28"/>
          <w:szCs w:val="28"/>
        </w:rPr>
        <w:tab/>
      </w:r>
      <w:r w:rsidR="000D1796" w:rsidRPr="00200CE9">
        <w:rPr>
          <w:b/>
          <w:color w:val="000000" w:themeColor="text1"/>
          <w:sz w:val="28"/>
          <w:szCs w:val="28"/>
        </w:rPr>
        <w:t>Доля населения, систематически занимающегося физической кул</w:t>
      </w:r>
      <w:r w:rsidR="000D1796" w:rsidRPr="00200CE9">
        <w:rPr>
          <w:b/>
          <w:color w:val="000000" w:themeColor="text1"/>
          <w:sz w:val="28"/>
          <w:szCs w:val="28"/>
        </w:rPr>
        <w:t>ь</w:t>
      </w:r>
      <w:r w:rsidR="000D1796" w:rsidRPr="00200CE9">
        <w:rPr>
          <w:b/>
          <w:color w:val="000000" w:themeColor="text1"/>
          <w:sz w:val="28"/>
          <w:szCs w:val="28"/>
        </w:rPr>
        <w:t>турой и спортом</w:t>
      </w:r>
      <w:r w:rsidR="000D1796" w:rsidRPr="00200CE9">
        <w:rPr>
          <w:color w:val="000000" w:themeColor="text1"/>
          <w:sz w:val="28"/>
          <w:szCs w:val="28"/>
        </w:rPr>
        <w:t xml:space="preserve"> по отношению к прошлому отчетному</w:t>
      </w:r>
      <w:r w:rsidR="000D2520" w:rsidRPr="00200CE9">
        <w:rPr>
          <w:color w:val="000000" w:themeColor="text1"/>
          <w:sz w:val="28"/>
          <w:szCs w:val="28"/>
        </w:rPr>
        <w:t xml:space="preserve"> периоду возросла </w:t>
      </w:r>
      <w:r w:rsidR="00F43C76" w:rsidRPr="00200CE9">
        <w:rPr>
          <w:color w:val="000000" w:themeColor="text1"/>
          <w:sz w:val="28"/>
          <w:szCs w:val="28"/>
        </w:rPr>
        <w:t xml:space="preserve">на </w:t>
      </w:r>
      <w:r w:rsidR="00D35547" w:rsidRPr="00200CE9">
        <w:rPr>
          <w:sz w:val="28"/>
        </w:rPr>
        <w:t>8,08</w:t>
      </w:r>
      <w:r w:rsidR="001F5FF3" w:rsidRPr="00200CE9">
        <w:rPr>
          <w:sz w:val="28"/>
        </w:rPr>
        <w:t xml:space="preserve"> процента и составляет </w:t>
      </w:r>
      <w:r w:rsidR="00D35547" w:rsidRPr="0027012B">
        <w:rPr>
          <w:b/>
          <w:sz w:val="28"/>
        </w:rPr>
        <w:t>40,5</w:t>
      </w:r>
      <w:r w:rsidR="001F5FF3" w:rsidRPr="0027012B">
        <w:rPr>
          <w:b/>
          <w:sz w:val="28"/>
        </w:rPr>
        <w:t xml:space="preserve"> процента</w:t>
      </w:r>
      <w:r w:rsidR="00227752" w:rsidRPr="00200CE9">
        <w:rPr>
          <w:sz w:val="28"/>
        </w:rPr>
        <w:t xml:space="preserve"> в связи с открытием в Чудовском муниципальном районе нового физкультурно-оздоровительного комплекса «Искра» и увеличением количества занимающихся в спортивных секциях. </w:t>
      </w:r>
    </w:p>
    <w:p w:rsidR="006F3A9D" w:rsidRPr="00200CE9" w:rsidRDefault="00227752" w:rsidP="006F3A9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00CE9">
        <w:rPr>
          <w:sz w:val="28"/>
        </w:rPr>
        <w:tab/>
      </w:r>
      <w:r w:rsidR="006F3A9D" w:rsidRPr="00200CE9">
        <w:rPr>
          <w:sz w:val="28"/>
        </w:rPr>
        <w:t xml:space="preserve">В течении 2019 года были </w:t>
      </w:r>
      <w:r w:rsidR="00861A81" w:rsidRPr="00200CE9">
        <w:rPr>
          <w:sz w:val="28"/>
        </w:rPr>
        <w:t xml:space="preserve">подготовлены и </w:t>
      </w:r>
      <w:r w:rsidR="006F3A9D" w:rsidRPr="00200CE9">
        <w:rPr>
          <w:sz w:val="28"/>
        </w:rPr>
        <w:t>проведены следующие мер</w:t>
      </w:r>
      <w:r w:rsidR="006F3A9D" w:rsidRPr="00200CE9">
        <w:rPr>
          <w:sz w:val="28"/>
        </w:rPr>
        <w:t>о</w:t>
      </w:r>
      <w:r w:rsidR="006F3A9D" w:rsidRPr="00200CE9">
        <w:rPr>
          <w:sz w:val="28"/>
        </w:rPr>
        <w:t xml:space="preserve">приятия: </w:t>
      </w:r>
      <w:r w:rsidRPr="00200CE9">
        <w:rPr>
          <w:sz w:val="28"/>
        </w:rPr>
        <w:t>Всероссийская массовая лыжная гон</w:t>
      </w:r>
      <w:r w:rsidR="006F3A9D" w:rsidRPr="00200CE9">
        <w:rPr>
          <w:sz w:val="28"/>
        </w:rPr>
        <w:t xml:space="preserve">ка «Лыжня России-2019», </w:t>
      </w:r>
      <w:r w:rsidR="00416A28" w:rsidRPr="00200CE9">
        <w:rPr>
          <w:rFonts w:ascii="Times New Roman CYR" w:hAnsi="Times New Roman CYR" w:cs="Times New Roman CYR"/>
          <w:sz w:val="28"/>
          <w:szCs w:val="28"/>
        </w:rPr>
        <w:t>райо</w:t>
      </w:r>
      <w:r w:rsidR="00416A28" w:rsidRPr="00200CE9">
        <w:rPr>
          <w:rFonts w:ascii="Times New Roman CYR" w:hAnsi="Times New Roman CYR" w:cs="Times New Roman CYR"/>
          <w:sz w:val="28"/>
          <w:szCs w:val="28"/>
        </w:rPr>
        <w:t>н</w:t>
      </w:r>
      <w:r w:rsidR="00416A28" w:rsidRPr="00200CE9">
        <w:rPr>
          <w:rFonts w:ascii="Times New Roman CYR" w:hAnsi="Times New Roman CYR" w:cs="Times New Roman CYR"/>
          <w:sz w:val="28"/>
          <w:szCs w:val="28"/>
        </w:rPr>
        <w:t>ная спартакиада населения Чудовского</w:t>
      </w:r>
      <w:r w:rsidR="006B4CDA" w:rsidRPr="00200CE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416A28" w:rsidRPr="00200C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4CDA" w:rsidRPr="00200CE9">
        <w:rPr>
          <w:rFonts w:ascii="Times New Roman CYR" w:hAnsi="Times New Roman CYR" w:cs="Times New Roman CYR"/>
          <w:sz w:val="28"/>
          <w:szCs w:val="28"/>
        </w:rPr>
        <w:t>(в</w:t>
      </w:r>
      <w:r w:rsidR="00416A28" w:rsidRPr="00200CE9">
        <w:rPr>
          <w:rFonts w:ascii="Times New Roman CYR" w:hAnsi="Times New Roman CYR" w:cs="Times New Roman CYR"/>
          <w:sz w:val="28"/>
          <w:szCs w:val="28"/>
        </w:rPr>
        <w:t xml:space="preserve"> спартакиаде приняли участие 8 ко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>манд муниципального района</w:t>
      </w:r>
      <w:r w:rsidR="006B4CDA" w:rsidRPr="00200CE9">
        <w:rPr>
          <w:rFonts w:ascii="Times New Roman CYR" w:hAnsi="Times New Roman CYR" w:cs="Times New Roman CYR"/>
          <w:sz w:val="28"/>
          <w:szCs w:val="28"/>
        </w:rPr>
        <w:t>)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16A28" w:rsidRPr="00200CE9">
        <w:rPr>
          <w:rFonts w:ascii="Times New Roman CYR" w:hAnsi="Times New Roman CYR" w:cs="Times New Roman CYR"/>
          <w:sz w:val="28"/>
          <w:szCs w:val="28"/>
        </w:rPr>
        <w:t>спартакиада летних лаг</w:t>
      </w:r>
      <w:r w:rsidR="00416A28" w:rsidRPr="00200CE9">
        <w:rPr>
          <w:rFonts w:ascii="Times New Roman CYR" w:hAnsi="Times New Roman CYR" w:cs="Times New Roman CYR"/>
          <w:sz w:val="28"/>
          <w:szCs w:val="28"/>
        </w:rPr>
        <w:t>е</w:t>
      </w:r>
      <w:r w:rsidR="00416A28" w:rsidRPr="00200CE9">
        <w:rPr>
          <w:rFonts w:ascii="Times New Roman CYR" w:hAnsi="Times New Roman CYR" w:cs="Times New Roman CYR"/>
          <w:sz w:val="28"/>
          <w:szCs w:val="28"/>
        </w:rPr>
        <w:t>р</w:t>
      </w:r>
      <w:r w:rsidR="006B4CDA" w:rsidRPr="00200CE9">
        <w:rPr>
          <w:rFonts w:ascii="Times New Roman CYR" w:hAnsi="Times New Roman CYR" w:cs="Times New Roman CYR"/>
          <w:sz w:val="28"/>
          <w:szCs w:val="28"/>
        </w:rPr>
        <w:t>ей с дневным пребыванием детей (в</w:t>
      </w:r>
      <w:r w:rsidR="00416A28" w:rsidRPr="00200CE9">
        <w:rPr>
          <w:rFonts w:ascii="Times New Roman CYR" w:hAnsi="Times New Roman CYR" w:cs="Times New Roman CYR"/>
          <w:sz w:val="28"/>
          <w:szCs w:val="28"/>
        </w:rPr>
        <w:t xml:space="preserve"> спартакиаде приняли участие 5 к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>оманд</w:t>
      </w:r>
      <w:r w:rsidR="006B4CDA" w:rsidRPr="00200CE9">
        <w:rPr>
          <w:rFonts w:ascii="Times New Roman CYR" w:hAnsi="Times New Roman CYR" w:cs="Times New Roman CYR"/>
          <w:sz w:val="28"/>
          <w:szCs w:val="28"/>
        </w:rPr>
        <w:t>)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>,</w:t>
      </w:r>
      <w:r w:rsidR="001F5FF3" w:rsidRPr="00200CE9">
        <w:rPr>
          <w:rFonts w:ascii="Times New Roman CYR" w:hAnsi="Times New Roman CYR" w:cs="Times New Roman CYR"/>
          <w:sz w:val="28"/>
          <w:szCs w:val="28"/>
        </w:rPr>
        <w:t xml:space="preserve"> «Кросс нации-2019», «Всемирный день ходьбы», «Фестиваль физкультурно-спортивного комплекса ГТО среди муниципальных служащих», «Осенний ф</w:t>
      </w:r>
      <w:r w:rsidR="001F5FF3" w:rsidRPr="00200CE9">
        <w:rPr>
          <w:rFonts w:ascii="Times New Roman CYR" w:hAnsi="Times New Roman CYR" w:cs="Times New Roman CYR"/>
          <w:sz w:val="28"/>
          <w:szCs w:val="28"/>
        </w:rPr>
        <w:t>е</w:t>
      </w:r>
      <w:r w:rsidR="001F5FF3" w:rsidRPr="00200CE9">
        <w:rPr>
          <w:rFonts w:ascii="Times New Roman CYR" w:hAnsi="Times New Roman CYR" w:cs="Times New Roman CYR"/>
          <w:sz w:val="28"/>
          <w:szCs w:val="28"/>
        </w:rPr>
        <w:t>стиваль физкультурно-спортивного комплекса ГТО среди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 xml:space="preserve"> школьников», че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>м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 xml:space="preserve">пионат Чудовского муниципального района по волейболу, открытый турнир по 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lastRenderedPageBreak/>
        <w:t>мини-футболу, чемпионат Чудовского муниципального района по мини-футболу, открытые спортивные соревнования «Вместе мы сможем больше» среди членов общества ВОИ, посвященные памяти Светланы Красновой, по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>д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>ведение итогов спортивного года «Старт в Новый год».</w:t>
      </w:r>
    </w:p>
    <w:p w:rsidR="00AA386E" w:rsidRPr="00200CE9" w:rsidRDefault="00354F84" w:rsidP="006F3A9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00CE9">
        <w:rPr>
          <w:rFonts w:ascii="Times New Roman CYR" w:hAnsi="Times New Roman CYR" w:cs="Times New Roman CYR"/>
          <w:sz w:val="28"/>
          <w:szCs w:val="28"/>
        </w:rPr>
        <w:tab/>
        <w:t xml:space="preserve">В мероприятиях комплекса ГТО за 2019 год приняло участие более                 554 человек, получили значки 260 человек. На сегодня Чудовский </w:t>
      </w:r>
      <w:r w:rsidR="00471B0E" w:rsidRPr="00200CE9">
        <w:rPr>
          <w:rFonts w:ascii="Times New Roman CYR" w:hAnsi="Times New Roman CYR" w:cs="Times New Roman CYR"/>
          <w:sz w:val="28"/>
          <w:szCs w:val="28"/>
        </w:rPr>
        <w:t>муниципал</w:t>
      </w:r>
      <w:r w:rsidR="00471B0E" w:rsidRPr="00200CE9">
        <w:rPr>
          <w:rFonts w:ascii="Times New Roman CYR" w:hAnsi="Times New Roman CYR" w:cs="Times New Roman CYR"/>
          <w:sz w:val="28"/>
          <w:szCs w:val="28"/>
        </w:rPr>
        <w:t>ь</w:t>
      </w:r>
      <w:r w:rsidR="00471B0E" w:rsidRPr="00200CE9">
        <w:rPr>
          <w:rFonts w:ascii="Times New Roman CYR" w:hAnsi="Times New Roman CYR" w:cs="Times New Roman CYR"/>
          <w:sz w:val="28"/>
          <w:szCs w:val="28"/>
        </w:rPr>
        <w:t xml:space="preserve">ный </w:t>
      </w:r>
      <w:r w:rsidRPr="00200CE9">
        <w:rPr>
          <w:rFonts w:ascii="Times New Roman CYR" w:hAnsi="Times New Roman CYR" w:cs="Times New Roman CYR"/>
          <w:sz w:val="28"/>
          <w:szCs w:val="28"/>
        </w:rPr>
        <w:t>район занимает 11 место в общем зачете и 7 место по количеству получе</w:t>
      </w:r>
      <w:r w:rsidRPr="00200CE9">
        <w:rPr>
          <w:rFonts w:ascii="Times New Roman CYR" w:hAnsi="Times New Roman CYR" w:cs="Times New Roman CYR"/>
          <w:sz w:val="28"/>
          <w:szCs w:val="28"/>
        </w:rPr>
        <w:t>н</w:t>
      </w:r>
      <w:r w:rsidRPr="00200CE9">
        <w:rPr>
          <w:rFonts w:ascii="Times New Roman CYR" w:hAnsi="Times New Roman CYR" w:cs="Times New Roman CYR"/>
          <w:sz w:val="28"/>
          <w:szCs w:val="28"/>
        </w:rPr>
        <w:t>ных значков ГТО (в 2018 году 21 место).</w:t>
      </w:r>
    </w:p>
    <w:p w:rsidR="006F3A9D" w:rsidRDefault="00416A28" w:rsidP="006F3A9D">
      <w:pPr>
        <w:jc w:val="both"/>
        <w:rPr>
          <w:sz w:val="28"/>
          <w:szCs w:val="28"/>
        </w:rPr>
      </w:pPr>
      <w:r w:rsidRPr="00200CE9">
        <w:rPr>
          <w:rFonts w:ascii="Times New Roman CYR" w:hAnsi="Times New Roman CYR" w:cs="Times New Roman CYR"/>
          <w:sz w:val="28"/>
          <w:szCs w:val="28"/>
        </w:rPr>
        <w:tab/>
        <w:t xml:space="preserve">На территории муниципального района реализуются два приоритетных проекта </w:t>
      </w:r>
      <w:r w:rsidRPr="00200CE9">
        <w:rPr>
          <w:sz w:val="28"/>
          <w:szCs w:val="28"/>
        </w:rPr>
        <w:t>«</w:t>
      </w:r>
      <w:r w:rsidRPr="00200CE9">
        <w:rPr>
          <w:rFonts w:ascii="Times New Roman CYR" w:hAnsi="Times New Roman CYR" w:cs="Times New Roman CYR"/>
          <w:sz w:val="28"/>
          <w:szCs w:val="28"/>
        </w:rPr>
        <w:t>Активное долголетие</w:t>
      </w:r>
      <w:r w:rsidRPr="00200CE9">
        <w:rPr>
          <w:sz w:val="28"/>
          <w:szCs w:val="28"/>
        </w:rPr>
        <w:t xml:space="preserve">» </w:t>
      </w:r>
      <w:r w:rsidRPr="00200CE9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200CE9">
        <w:rPr>
          <w:sz w:val="28"/>
          <w:szCs w:val="28"/>
        </w:rPr>
        <w:t>«</w:t>
      </w:r>
      <w:r w:rsidRPr="00200CE9">
        <w:rPr>
          <w:rFonts w:ascii="Times New Roman CYR" w:hAnsi="Times New Roman CYR" w:cs="Times New Roman CYR"/>
          <w:sz w:val="28"/>
          <w:szCs w:val="28"/>
        </w:rPr>
        <w:t>Будь в спорте</w:t>
      </w:r>
      <w:r w:rsidRPr="00200CE9">
        <w:rPr>
          <w:sz w:val="28"/>
          <w:szCs w:val="28"/>
        </w:rPr>
        <w:t xml:space="preserve">», </w:t>
      </w:r>
      <w:r w:rsidRPr="00200CE9">
        <w:rPr>
          <w:rFonts w:ascii="Times New Roman CYR" w:hAnsi="Times New Roman CYR" w:cs="Times New Roman CYR"/>
          <w:sz w:val="28"/>
          <w:szCs w:val="28"/>
        </w:rPr>
        <w:t>которые направлены на формирование здорового образа жизни и пропаганды занятий физической кул</w:t>
      </w:r>
      <w:r w:rsidRPr="00200CE9">
        <w:rPr>
          <w:rFonts w:ascii="Times New Roman CYR" w:hAnsi="Times New Roman CYR" w:cs="Times New Roman CYR"/>
          <w:sz w:val="28"/>
          <w:szCs w:val="28"/>
        </w:rPr>
        <w:t>ь</w:t>
      </w:r>
      <w:r w:rsidRPr="00200CE9">
        <w:rPr>
          <w:rFonts w:ascii="Times New Roman CYR" w:hAnsi="Times New Roman CYR" w:cs="Times New Roman CYR"/>
          <w:sz w:val="28"/>
          <w:szCs w:val="28"/>
        </w:rPr>
        <w:t>турой и спортом среди населения Чудовского муниципального района</w:t>
      </w:r>
      <w:r w:rsidR="006F3A9D" w:rsidRPr="00200CE9">
        <w:rPr>
          <w:rFonts w:ascii="Times New Roman CYR" w:hAnsi="Times New Roman CYR" w:cs="Times New Roman CYR"/>
          <w:sz w:val="28"/>
          <w:szCs w:val="28"/>
        </w:rPr>
        <w:t>.</w:t>
      </w:r>
      <w:r w:rsidR="00B65DE3" w:rsidRPr="00200C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5DE3" w:rsidRPr="00200CE9">
        <w:rPr>
          <w:sz w:val="28"/>
          <w:szCs w:val="28"/>
        </w:rPr>
        <w:t>Охват н</w:t>
      </w:r>
      <w:r w:rsidR="000D519E" w:rsidRPr="00200CE9">
        <w:rPr>
          <w:sz w:val="28"/>
          <w:szCs w:val="28"/>
        </w:rPr>
        <w:t xml:space="preserve">аселения составил 9720 человек </w:t>
      </w:r>
      <w:r w:rsidR="00B65DE3" w:rsidRPr="00200CE9">
        <w:rPr>
          <w:sz w:val="28"/>
          <w:szCs w:val="28"/>
        </w:rPr>
        <w:t>(в 2018 году</w:t>
      </w:r>
      <w:r w:rsidR="00811BE1">
        <w:rPr>
          <w:sz w:val="28"/>
          <w:szCs w:val="28"/>
        </w:rPr>
        <w:t xml:space="preserve"> –</w:t>
      </w:r>
      <w:r w:rsidR="00B65DE3" w:rsidRPr="00200CE9">
        <w:rPr>
          <w:sz w:val="28"/>
          <w:szCs w:val="28"/>
        </w:rPr>
        <w:t xml:space="preserve"> 1476</w:t>
      </w:r>
      <w:r w:rsidR="00811BE1">
        <w:rPr>
          <w:sz w:val="28"/>
          <w:szCs w:val="28"/>
        </w:rPr>
        <w:t xml:space="preserve"> человек</w:t>
      </w:r>
      <w:r w:rsidR="00B65DE3" w:rsidRPr="00200CE9">
        <w:rPr>
          <w:sz w:val="28"/>
          <w:szCs w:val="28"/>
        </w:rPr>
        <w:t>, количество участников увеличилось в 6 раз).</w:t>
      </w:r>
    </w:p>
    <w:p w:rsidR="00555362" w:rsidRPr="00AF2370" w:rsidRDefault="00555362" w:rsidP="00AF2370">
      <w:pPr>
        <w:spacing w:before="120" w:line="240" w:lineRule="exact"/>
        <w:ind w:firstLine="709"/>
        <w:jc w:val="both"/>
        <w:rPr>
          <w:b/>
          <w:sz w:val="28"/>
          <w:szCs w:val="28"/>
        </w:rPr>
      </w:pPr>
      <w:r w:rsidRPr="007A2093">
        <w:rPr>
          <w:b/>
          <w:sz w:val="28"/>
          <w:szCs w:val="28"/>
        </w:rPr>
        <w:t>Показатель № 23-1</w:t>
      </w:r>
    </w:p>
    <w:p w:rsidR="004E20E5" w:rsidRDefault="00555362" w:rsidP="00555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55362">
        <w:rPr>
          <w:b/>
          <w:sz w:val="28"/>
          <w:szCs w:val="28"/>
        </w:rPr>
        <w:t>Доля обучающихся, систематически занимающихся физической культурой и спортом</w:t>
      </w:r>
      <w:r w:rsidRPr="00555362">
        <w:rPr>
          <w:sz w:val="28"/>
          <w:szCs w:val="28"/>
        </w:rPr>
        <w:t xml:space="preserve"> </w:t>
      </w:r>
      <w:r w:rsidRPr="004E20E5">
        <w:rPr>
          <w:b/>
          <w:sz w:val="28"/>
          <w:szCs w:val="28"/>
        </w:rPr>
        <w:t>в общей численности</w:t>
      </w:r>
      <w:r w:rsidRPr="00555362">
        <w:rPr>
          <w:sz w:val="28"/>
          <w:szCs w:val="28"/>
        </w:rPr>
        <w:t xml:space="preserve"> составила</w:t>
      </w:r>
      <w:r w:rsidR="004E20E5">
        <w:rPr>
          <w:b/>
          <w:sz w:val="28"/>
          <w:szCs w:val="28"/>
        </w:rPr>
        <w:t xml:space="preserve"> 99,87 процент</w:t>
      </w:r>
      <w:r w:rsidRPr="00555362">
        <w:rPr>
          <w:b/>
          <w:sz w:val="28"/>
          <w:szCs w:val="28"/>
        </w:rPr>
        <w:t xml:space="preserve">ов. </w:t>
      </w:r>
    </w:p>
    <w:p w:rsidR="00555362" w:rsidRPr="004E20E5" w:rsidRDefault="004E20E5" w:rsidP="00555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4782">
        <w:rPr>
          <w:sz w:val="28"/>
          <w:szCs w:val="28"/>
        </w:rPr>
        <w:t>П</w:t>
      </w:r>
      <w:r w:rsidR="00FD4782" w:rsidRPr="00555362">
        <w:rPr>
          <w:sz w:val="28"/>
          <w:szCs w:val="28"/>
        </w:rPr>
        <w:t>родолж</w:t>
      </w:r>
      <w:r w:rsidR="000E518F">
        <w:rPr>
          <w:sz w:val="28"/>
          <w:szCs w:val="28"/>
        </w:rPr>
        <w:t>ена</w:t>
      </w:r>
      <w:r w:rsidR="00FD4782" w:rsidRPr="00555362">
        <w:rPr>
          <w:sz w:val="28"/>
          <w:szCs w:val="28"/>
        </w:rPr>
        <w:t xml:space="preserve"> работа </w:t>
      </w:r>
      <w:r w:rsidR="00FD4782">
        <w:rPr>
          <w:sz w:val="28"/>
          <w:szCs w:val="28"/>
        </w:rPr>
        <w:t>по в</w:t>
      </w:r>
      <w:r>
        <w:rPr>
          <w:sz w:val="28"/>
          <w:szCs w:val="28"/>
        </w:rPr>
        <w:t>еде</w:t>
      </w:r>
      <w:r w:rsidR="00FD4782">
        <w:rPr>
          <w:sz w:val="28"/>
          <w:szCs w:val="28"/>
        </w:rPr>
        <w:t>нию</w:t>
      </w:r>
      <w:r w:rsidR="00555362" w:rsidRPr="00555362">
        <w:rPr>
          <w:sz w:val="28"/>
          <w:szCs w:val="28"/>
        </w:rPr>
        <w:t xml:space="preserve"> персонифицированн</w:t>
      </w:r>
      <w:r w:rsidR="00FD4782">
        <w:rPr>
          <w:sz w:val="28"/>
          <w:szCs w:val="28"/>
        </w:rPr>
        <w:t>ого</w:t>
      </w:r>
      <w:r w:rsidR="00555362" w:rsidRPr="00555362">
        <w:rPr>
          <w:sz w:val="28"/>
          <w:szCs w:val="28"/>
        </w:rPr>
        <w:t xml:space="preserve"> учет</w:t>
      </w:r>
      <w:r w:rsidR="00FD4782">
        <w:rPr>
          <w:sz w:val="28"/>
          <w:szCs w:val="28"/>
        </w:rPr>
        <w:t>а</w:t>
      </w:r>
      <w:r w:rsidR="00555362" w:rsidRPr="00555362">
        <w:rPr>
          <w:sz w:val="28"/>
          <w:szCs w:val="28"/>
        </w:rPr>
        <w:t xml:space="preserve"> учащихся дополнительного образования, </w:t>
      </w:r>
      <w:r w:rsidR="00FD4782">
        <w:rPr>
          <w:sz w:val="28"/>
          <w:szCs w:val="28"/>
        </w:rPr>
        <w:t xml:space="preserve">а также </w:t>
      </w:r>
      <w:r w:rsidR="00555362" w:rsidRPr="00555362">
        <w:rPr>
          <w:sz w:val="28"/>
          <w:szCs w:val="28"/>
        </w:rPr>
        <w:t>по недопущению за</w:t>
      </w:r>
      <w:r w:rsidR="0030452C">
        <w:rPr>
          <w:sz w:val="28"/>
          <w:szCs w:val="28"/>
        </w:rPr>
        <w:t xml:space="preserve"> </w:t>
      </w:r>
      <w:r w:rsidR="00555362" w:rsidRPr="00555362">
        <w:rPr>
          <w:sz w:val="28"/>
          <w:szCs w:val="28"/>
        </w:rPr>
        <w:t>двоения  количества детей</w:t>
      </w:r>
      <w:r w:rsidR="00B32311">
        <w:rPr>
          <w:sz w:val="28"/>
          <w:szCs w:val="28"/>
        </w:rPr>
        <w:t>,</w:t>
      </w:r>
      <w:r w:rsidR="00555362" w:rsidRPr="00555362">
        <w:rPr>
          <w:sz w:val="28"/>
          <w:szCs w:val="28"/>
        </w:rPr>
        <w:t xml:space="preserve"> систематически занимающихся физкультурой и спортом. </w:t>
      </w:r>
    </w:p>
    <w:p w:rsidR="00A03E02" w:rsidRPr="006F3A9D" w:rsidRDefault="00555362" w:rsidP="006F3A9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FD4782">
        <w:rPr>
          <w:sz w:val="28"/>
          <w:szCs w:val="28"/>
        </w:rPr>
        <w:t>Будет</w:t>
      </w:r>
      <w:r w:rsidRPr="00555362">
        <w:rPr>
          <w:sz w:val="28"/>
          <w:szCs w:val="28"/>
        </w:rPr>
        <w:t xml:space="preserve"> проводит</w:t>
      </w:r>
      <w:r w:rsidR="0030452C">
        <w:rPr>
          <w:sz w:val="28"/>
          <w:szCs w:val="28"/>
        </w:rPr>
        <w:t>ь</w:t>
      </w:r>
      <w:r w:rsidRPr="00555362">
        <w:rPr>
          <w:sz w:val="28"/>
          <w:szCs w:val="28"/>
        </w:rPr>
        <w:t>ся работа с образовательными организациями по более качественному заполнению отчета 1-ФК.</w:t>
      </w:r>
    </w:p>
    <w:p w:rsidR="000D1796" w:rsidRPr="001F5FF3" w:rsidRDefault="000D1796" w:rsidP="00B35741">
      <w:pPr>
        <w:spacing w:before="120"/>
        <w:ind w:firstLine="709"/>
        <w:jc w:val="center"/>
        <w:rPr>
          <w:b/>
          <w:sz w:val="28"/>
          <w:szCs w:val="28"/>
        </w:rPr>
      </w:pPr>
      <w:r w:rsidRPr="001F5FF3">
        <w:rPr>
          <w:b/>
          <w:sz w:val="28"/>
          <w:szCs w:val="28"/>
        </w:rPr>
        <w:t>5. Жилищное строительство и обеспечение граждан жильем</w:t>
      </w:r>
    </w:p>
    <w:p w:rsidR="000D1796" w:rsidRPr="00200CE9" w:rsidRDefault="000D1796" w:rsidP="000C5B6F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>Показатель № 24</w:t>
      </w:r>
    </w:p>
    <w:p w:rsidR="000D1796" w:rsidRPr="00200CE9" w:rsidRDefault="000D1796" w:rsidP="00A138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>Общая площадь жилых помещений, приходящаяся в среднем на о</w:t>
      </w:r>
      <w:r w:rsidRPr="00200CE9">
        <w:rPr>
          <w:b/>
          <w:color w:val="000000" w:themeColor="text1"/>
          <w:sz w:val="28"/>
          <w:szCs w:val="28"/>
        </w:rPr>
        <w:t>д</w:t>
      </w:r>
      <w:r w:rsidRPr="00200CE9">
        <w:rPr>
          <w:b/>
          <w:color w:val="000000" w:themeColor="text1"/>
          <w:sz w:val="28"/>
          <w:szCs w:val="28"/>
        </w:rPr>
        <w:t>ного жителя</w:t>
      </w:r>
      <w:r w:rsidRPr="00200CE9">
        <w:rPr>
          <w:color w:val="000000" w:themeColor="text1"/>
          <w:sz w:val="28"/>
          <w:szCs w:val="28"/>
        </w:rPr>
        <w:t xml:space="preserve">, составила </w:t>
      </w:r>
      <w:r w:rsidR="00227752" w:rsidRPr="00200CE9">
        <w:rPr>
          <w:b/>
          <w:color w:val="000000" w:themeColor="text1"/>
          <w:sz w:val="28"/>
          <w:szCs w:val="28"/>
        </w:rPr>
        <w:t>35,</w:t>
      </w:r>
      <w:r w:rsidR="00A03E02" w:rsidRPr="00200CE9">
        <w:rPr>
          <w:b/>
          <w:color w:val="000000" w:themeColor="text1"/>
          <w:sz w:val="28"/>
          <w:szCs w:val="28"/>
        </w:rPr>
        <w:t>90</w:t>
      </w:r>
      <w:r w:rsidRPr="00200CE9">
        <w:rPr>
          <w:b/>
          <w:color w:val="000000" w:themeColor="text1"/>
          <w:sz w:val="28"/>
          <w:szCs w:val="28"/>
        </w:rPr>
        <w:t xml:space="preserve"> </w:t>
      </w:r>
      <w:r w:rsidR="000D6B0F" w:rsidRPr="00200CE9">
        <w:rPr>
          <w:b/>
          <w:color w:val="000000" w:themeColor="text1"/>
          <w:sz w:val="28"/>
          <w:szCs w:val="28"/>
          <w:lang w:eastAsia="en-US"/>
        </w:rPr>
        <w:t>кв.м</w:t>
      </w:r>
      <w:r w:rsidR="000D6B0F" w:rsidRPr="00200CE9">
        <w:rPr>
          <w:color w:val="000000" w:themeColor="text1"/>
          <w:sz w:val="28"/>
          <w:szCs w:val="28"/>
        </w:rPr>
        <w:t xml:space="preserve"> (10</w:t>
      </w:r>
      <w:r w:rsidR="00A03E02" w:rsidRPr="00200CE9">
        <w:rPr>
          <w:color w:val="000000" w:themeColor="text1"/>
          <w:sz w:val="28"/>
          <w:szCs w:val="28"/>
        </w:rPr>
        <w:t>1</w:t>
      </w:r>
      <w:r w:rsidR="000D6B0F" w:rsidRPr="00200CE9">
        <w:rPr>
          <w:color w:val="000000" w:themeColor="text1"/>
          <w:sz w:val="28"/>
          <w:szCs w:val="28"/>
        </w:rPr>
        <w:t>,</w:t>
      </w:r>
      <w:r w:rsidR="00A03E02" w:rsidRPr="00200CE9">
        <w:rPr>
          <w:color w:val="000000" w:themeColor="text1"/>
          <w:sz w:val="28"/>
          <w:szCs w:val="28"/>
        </w:rPr>
        <w:t>9</w:t>
      </w:r>
      <w:r w:rsidR="00940C5E" w:rsidRPr="00200CE9">
        <w:rPr>
          <w:color w:val="000000" w:themeColor="text1"/>
          <w:sz w:val="28"/>
          <w:szCs w:val="28"/>
        </w:rPr>
        <w:t xml:space="preserve"> </w:t>
      </w:r>
      <w:r w:rsidR="00B64B69" w:rsidRPr="00200CE9">
        <w:rPr>
          <w:color w:val="000000" w:themeColor="text1"/>
          <w:sz w:val="28"/>
          <w:szCs w:val="28"/>
        </w:rPr>
        <w:t>процента</w:t>
      </w:r>
      <w:r w:rsidR="00940C5E" w:rsidRPr="00200CE9">
        <w:rPr>
          <w:color w:val="000000" w:themeColor="text1"/>
          <w:sz w:val="28"/>
          <w:szCs w:val="28"/>
        </w:rPr>
        <w:t xml:space="preserve"> к аналогичному периоду прошлого года),</w:t>
      </w:r>
      <w:r w:rsidRPr="00200CE9">
        <w:rPr>
          <w:color w:val="000000" w:themeColor="text1"/>
          <w:sz w:val="28"/>
          <w:szCs w:val="28"/>
        </w:rPr>
        <w:t xml:space="preserve"> в том числе введенная в действие за год – 0,</w:t>
      </w:r>
      <w:r w:rsidR="000A32A7" w:rsidRPr="00200CE9">
        <w:rPr>
          <w:color w:val="000000" w:themeColor="text1"/>
          <w:sz w:val="28"/>
          <w:szCs w:val="28"/>
        </w:rPr>
        <w:t>3</w:t>
      </w:r>
      <w:r w:rsidR="001F5FF3" w:rsidRPr="00200CE9">
        <w:rPr>
          <w:color w:val="000000" w:themeColor="text1"/>
          <w:sz w:val="28"/>
          <w:szCs w:val="28"/>
        </w:rPr>
        <w:t>6</w:t>
      </w:r>
      <w:r w:rsidRPr="00200CE9">
        <w:rPr>
          <w:color w:val="000000" w:themeColor="text1"/>
          <w:sz w:val="28"/>
          <w:szCs w:val="28"/>
        </w:rPr>
        <w:t xml:space="preserve"> </w:t>
      </w:r>
      <w:r w:rsidR="009F73B9" w:rsidRPr="00200CE9">
        <w:rPr>
          <w:color w:val="000000" w:themeColor="text1"/>
          <w:sz w:val="28"/>
          <w:szCs w:val="28"/>
          <w:lang w:eastAsia="en-US"/>
        </w:rPr>
        <w:t>кв.м.</w:t>
      </w:r>
    </w:p>
    <w:p w:rsidR="00746103" w:rsidRPr="00200CE9" w:rsidRDefault="00746103" w:rsidP="00A138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>Утвержденный план по вводу жилья на 201</w:t>
      </w:r>
      <w:r w:rsidR="00227752" w:rsidRPr="00200CE9">
        <w:rPr>
          <w:color w:val="000000" w:themeColor="text1"/>
          <w:sz w:val="28"/>
          <w:szCs w:val="28"/>
        </w:rPr>
        <w:t>9</w:t>
      </w:r>
      <w:r w:rsidRPr="00200CE9">
        <w:rPr>
          <w:color w:val="000000" w:themeColor="text1"/>
          <w:sz w:val="28"/>
          <w:szCs w:val="28"/>
        </w:rPr>
        <w:t xml:space="preserve"> год по Чудовскому муниц</w:t>
      </w:r>
      <w:r w:rsidRPr="00200CE9">
        <w:rPr>
          <w:color w:val="000000" w:themeColor="text1"/>
          <w:sz w:val="28"/>
          <w:szCs w:val="28"/>
        </w:rPr>
        <w:t>и</w:t>
      </w:r>
      <w:r w:rsidRPr="00200CE9">
        <w:rPr>
          <w:color w:val="000000" w:themeColor="text1"/>
          <w:sz w:val="28"/>
          <w:szCs w:val="28"/>
        </w:rPr>
        <w:t>пальному району составля</w:t>
      </w:r>
      <w:r w:rsidR="000A32A7" w:rsidRPr="00200CE9">
        <w:rPr>
          <w:color w:val="000000" w:themeColor="text1"/>
          <w:sz w:val="28"/>
          <w:szCs w:val="28"/>
        </w:rPr>
        <w:t>л</w:t>
      </w:r>
      <w:r w:rsidRPr="00200CE9">
        <w:rPr>
          <w:color w:val="000000" w:themeColor="text1"/>
          <w:sz w:val="28"/>
          <w:szCs w:val="28"/>
        </w:rPr>
        <w:t xml:space="preserve"> </w:t>
      </w:r>
      <w:r w:rsidR="00227752" w:rsidRPr="00200CE9">
        <w:rPr>
          <w:color w:val="000000" w:themeColor="text1"/>
          <w:sz w:val="28"/>
          <w:szCs w:val="28"/>
        </w:rPr>
        <w:t>6000</w:t>
      </w:r>
      <w:r w:rsidRPr="00200CE9">
        <w:rPr>
          <w:color w:val="000000" w:themeColor="text1"/>
          <w:sz w:val="28"/>
          <w:szCs w:val="28"/>
        </w:rPr>
        <w:t xml:space="preserve"> кв.м.</w:t>
      </w:r>
    </w:p>
    <w:p w:rsidR="00746103" w:rsidRPr="00200CE9" w:rsidRDefault="00746103" w:rsidP="00A138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 xml:space="preserve">Ввод в действие жилых домов составляет </w:t>
      </w:r>
      <w:r w:rsidR="002C242B" w:rsidRPr="00200CE9">
        <w:rPr>
          <w:color w:val="000000" w:themeColor="text1"/>
          <w:sz w:val="28"/>
          <w:szCs w:val="28"/>
        </w:rPr>
        <w:t>100,4</w:t>
      </w:r>
      <w:r w:rsidR="00F23175" w:rsidRPr="00200CE9">
        <w:rPr>
          <w:color w:val="000000" w:themeColor="text1"/>
          <w:sz w:val="28"/>
          <w:szCs w:val="28"/>
        </w:rPr>
        <w:t xml:space="preserve"> процент</w:t>
      </w:r>
      <w:r w:rsidR="001F5FF3" w:rsidRPr="00200CE9">
        <w:rPr>
          <w:color w:val="000000" w:themeColor="text1"/>
          <w:sz w:val="28"/>
          <w:szCs w:val="28"/>
        </w:rPr>
        <w:t>а</w:t>
      </w:r>
      <w:r w:rsidRPr="00200CE9">
        <w:rPr>
          <w:color w:val="000000" w:themeColor="text1"/>
          <w:sz w:val="28"/>
          <w:szCs w:val="28"/>
        </w:rPr>
        <w:t xml:space="preserve"> от годового плана и </w:t>
      </w:r>
      <w:r w:rsidR="002C242B" w:rsidRPr="00200CE9">
        <w:rPr>
          <w:color w:val="000000" w:themeColor="text1"/>
          <w:sz w:val="28"/>
          <w:szCs w:val="28"/>
        </w:rPr>
        <w:t>96,4</w:t>
      </w:r>
      <w:r w:rsidR="00F23175" w:rsidRPr="00200CE9">
        <w:rPr>
          <w:color w:val="000000" w:themeColor="text1"/>
          <w:sz w:val="28"/>
          <w:szCs w:val="28"/>
        </w:rPr>
        <w:t xml:space="preserve"> процента</w:t>
      </w:r>
      <w:r w:rsidRPr="00200CE9">
        <w:rPr>
          <w:color w:val="000000" w:themeColor="text1"/>
          <w:sz w:val="28"/>
          <w:szCs w:val="28"/>
        </w:rPr>
        <w:t xml:space="preserve"> по отношению к аналогичному периоду прошлого года.</w:t>
      </w:r>
    </w:p>
    <w:p w:rsidR="00D20CCC" w:rsidRPr="00200CE9" w:rsidRDefault="00D20CCC" w:rsidP="00A138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>По обращению Министерства строительства, архитектуры и территор</w:t>
      </w:r>
      <w:r w:rsidRPr="00200CE9">
        <w:rPr>
          <w:color w:val="000000" w:themeColor="text1"/>
          <w:sz w:val="28"/>
          <w:szCs w:val="28"/>
        </w:rPr>
        <w:t>и</w:t>
      </w:r>
      <w:r w:rsidRPr="00200CE9">
        <w:rPr>
          <w:color w:val="000000" w:themeColor="text1"/>
          <w:sz w:val="28"/>
          <w:szCs w:val="28"/>
        </w:rPr>
        <w:t>ального развития Новгородской области в целях выполнения планового задания по вводу жилья Главой Чудовского муниципального района принято решение по согласованию плана ввода жилья до 7000 кв.м в 2019 году.</w:t>
      </w:r>
    </w:p>
    <w:p w:rsidR="00D20CCC" w:rsidRPr="00200CE9" w:rsidRDefault="001F5FF3" w:rsidP="00A138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 xml:space="preserve">Введено за </w:t>
      </w:r>
      <w:r w:rsidR="00F23175" w:rsidRPr="00200CE9">
        <w:rPr>
          <w:color w:val="000000" w:themeColor="text1"/>
          <w:sz w:val="28"/>
          <w:szCs w:val="28"/>
        </w:rPr>
        <w:t>201</w:t>
      </w:r>
      <w:r w:rsidR="00227752" w:rsidRPr="00200CE9">
        <w:rPr>
          <w:color w:val="000000" w:themeColor="text1"/>
          <w:sz w:val="28"/>
          <w:szCs w:val="28"/>
        </w:rPr>
        <w:t>9</w:t>
      </w:r>
      <w:r w:rsidR="00F23175" w:rsidRPr="00200CE9">
        <w:rPr>
          <w:color w:val="000000" w:themeColor="text1"/>
          <w:sz w:val="28"/>
          <w:szCs w:val="28"/>
        </w:rPr>
        <w:t xml:space="preserve"> год</w:t>
      </w:r>
      <w:r w:rsidR="00AA386E" w:rsidRPr="00200CE9">
        <w:rPr>
          <w:color w:val="000000" w:themeColor="text1"/>
          <w:sz w:val="28"/>
          <w:szCs w:val="28"/>
        </w:rPr>
        <w:t xml:space="preserve"> индивидуальными застройщиками </w:t>
      </w:r>
      <w:r w:rsidR="008E7128" w:rsidRPr="00200CE9">
        <w:rPr>
          <w:color w:val="000000" w:themeColor="text1"/>
          <w:sz w:val="28"/>
          <w:szCs w:val="28"/>
        </w:rPr>
        <w:t>7029</w:t>
      </w:r>
      <w:r w:rsidR="00746103" w:rsidRPr="00200CE9">
        <w:rPr>
          <w:color w:val="000000" w:themeColor="text1"/>
          <w:sz w:val="28"/>
          <w:szCs w:val="28"/>
        </w:rPr>
        <w:t xml:space="preserve"> кв.м</w:t>
      </w:r>
      <w:r w:rsidR="00AA386E" w:rsidRPr="00200CE9">
        <w:rPr>
          <w:color w:val="000000" w:themeColor="text1"/>
          <w:sz w:val="28"/>
          <w:szCs w:val="28"/>
        </w:rPr>
        <w:t xml:space="preserve"> жилых домов</w:t>
      </w:r>
      <w:r w:rsidR="00A03E02" w:rsidRPr="00200CE9">
        <w:rPr>
          <w:color w:val="000000" w:themeColor="text1"/>
          <w:sz w:val="28"/>
          <w:szCs w:val="28"/>
        </w:rPr>
        <w:t>, что составляет 100,4 процента годового плана и 96,4 процента по отн</w:t>
      </w:r>
      <w:r w:rsidR="00A03E02" w:rsidRPr="00200CE9">
        <w:rPr>
          <w:color w:val="000000" w:themeColor="text1"/>
          <w:sz w:val="28"/>
          <w:szCs w:val="28"/>
        </w:rPr>
        <w:t>о</w:t>
      </w:r>
      <w:r w:rsidR="00A03E02" w:rsidRPr="00200CE9">
        <w:rPr>
          <w:color w:val="000000" w:themeColor="text1"/>
          <w:sz w:val="28"/>
          <w:szCs w:val="28"/>
        </w:rPr>
        <w:t>шению к аналогичному периоду прошлого года.</w:t>
      </w:r>
    </w:p>
    <w:p w:rsidR="00227752" w:rsidRPr="00200CE9" w:rsidRDefault="00227752" w:rsidP="00A1385D">
      <w:pPr>
        <w:shd w:val="clear" w:color="auto" w:fill="FFFFFF"/>
        <w:ind w:firstLine="709"/>
        <w:jc w:val="both"/>
        <w:rPr>
          <w:sz w:val="28"/>
          <w:szCs w:val="28"/>
        </w:rPr>
      </w:pPr>
      <w:r w:rsidRPr="00200CE9">
        <w:rPr>
          <w:sz w:val="28"/>
          <w:szCs w:val="28"/>
        </w:rPr>
        <w:t>В целях выполнения планового задания по вводу жилья разработан план работы Администрации муниципального района в целях постановки индивид</w:t>
      </w:r>
      <w:r w:rsidRPr="00200CE9">
        <w:rPr>
          <w:sz w:val="28"/>
          <w:szCs w:val="28"/>
        </w:rPr>
        <w:t>у</w:t>
      </w:r>
      <w:r w:rsidRPr="00200CE9">
        <w:rPr>
          <w:sz w:val="28"/>
          <w:szCs w:val="28"/>
        </w:rPr>
        <w:t>альных жилых домов на кадастровый учет. Проводятся выездные проверки и  разъясни</w:t>
      </w:r>
      <w:r w:rsidR="00EC04FA" w:rsidRPr="00200CE9">
        <w:rPr>
          <w:sz w:val="28"/>
          <w:szCs w:val="28"/>
        </w:rPr>
        <w:t>тельные беседы среди индивидуал</w:t>
      </w:r>
      <w:r w:rsidRPr="00200CE9">
        <w:rPr>
          <w:sz w:val="28"/>
          <w:szCs w:val="28"/>
        </w:rPr>
        <w:t>ьных застройщиков по вопросам  регистрации построенных индивидуальных домов.</w:t>
      </w:r>
    </w:p>
    <w:p w:rsidR="00227752" w:rsidRPr="00200CE9" w:rsidRDefault="00227752" w:rsidP="00A1385D">
      <w:pPr>
        <w:shd w:val="clear" w:color="auto" w:fill="FFFFFF"/>
        <w:ind w:firstLine="709"/>
        <w:jc w:val="both"/>
        <w:rPr>
          <w:sz w:val="28"/>
          <w:szCs w:val="28"/>
        </w:rPr>
      </w:pPr>
      <w:r w:rsidRPr="00200CE9">
        <w:rPr>
          <w:sz w:val="28"/>
          <w:szCs w:val="28"/>
        </w:rPr>
        <w:lastRenderedPageBreak/>
        <w:t>В целях увеличения объемов и темпов строительства жилья продолжена работа по проведению торгов</w:t>
      </w:r>
      <w:r w:rsidR="00FB4FBA" w:rsidRPr="00200CE9">
        <w:rPr>
          <w:sz w:val="28"/>
          <w:szCs w:val="28"/>
        </w:rPr>
        <w:t xml:space="preserve"> на сформированных земельных участках под ж</w:t>
      </w:r>
      <w:r w:rsidR="00FB4FBA" w:rsidRPr="00200CE9">
        <w:rPr>
          <w:sz w:val="28"/>
          <w:szCs w:val="28"/>
        </w:rPr>
        <w:t>и</w:t>
      </w:r>
      <w:r w:rsidR="00FB4FBA" w:rsidRPr="00200CE9">
        <w:rPr>
          <w:sz w:val="28"/>
          <w:szCs w:val="28"/>
        </w:rPr>
        <w:t>лищное строительство.</w:t>
      </w:r>
    </w:p>
    <w:p w:rsidR="00746103" w:rsidRDefault="00FB4FBA" w:rsidP="00A1385D">
      <w:pPr>
        <w:shd w:val="clear" w:color="auto" w:fill="FFFFFF"/>
        <w:ind w:firstLine="709"/>
        <w:jc w:val="both"/>
        <w:rPr>
          <w:sz w:val="28"/>
          <w:szCs w:val="28"/>
        </w:rPr>
      </w:pPr>
      <w:r w:rsidRPr="00200CE9">
        <w:rPr>
          <w:sz w:val="28"/>
          <w:szCs w:val="28"/>
        </w:rPr>
        <w:t>Регулярно проводятся мероприятия по снятию административных барь</w:t>
      </w:r>
      <w:r w:rsidRPr="00200CE9">
        <w:rPr>
          <w:sz w:val="28"/>
          <w:szCs w:val="28"/>
        </w:rPr>
        <w:t>е</w:t>
      </w:r>
      <w:r w:rsidRPr="00200CE9">
        <w:rPr>
          <w:sz w:val="28"/>
          <w:szCs w:val="28"/>
        </w:rPr>
        <w:t>ров пр</w:t>
      </w:r>
      <w:r w:rsidR="00EC04FA" w:rsidRPr="00200CE9">
        <w:rPr>
          <w:sz w:val="28"/>
          <w:szCs w:val="28"/>
        </w:rPr>
        <w:t>и</w:t>
      </w:r>
      <w:r w:rsidRPr="00200CE9">
        <w:rPr>
          <w:sz w:val="28"/>
          <w:szCs w:val="28"/>
        </w:rPr>
        <w:t xml:space="preserve"> проектировании и строительстве жилых домов, в том числе по подкл</w:t>
      </w:r>
      <w:r w:rsidRPr="00200CE9">
        <w:rPr>
          <w:sz w:val="28"/>
          <w:szCs w:val="28"/>
        </w:rPr>
        <w:t>ю</w:t>
      </w:r>
      <w:r w:rsidRPr="00200CE9">
        <w:rPr>
          <w:sz w:val="28"/>
          <w:szCs w:val="28"/>
        </w:rPr>
        <w:t>че</w:t>
      </w:r>
      <w:r w:rsidR="00EC04FA" w:rsidRPr="00200CE9">
        <w:rPr>
          <w:sz w:val="28"/>
          <w:szCs w:val="28"/>
        </w:rPr>
        <w:t>нию к инженерным коммуникациям.</w:t>
      </w:r>
    </w:p>
    <w:p w:rsidR="00A03E02" w:rsidRPr="00E01E75" w:rsidRDefault="00A03E02" w:rsidP="000E5481">
      <w:pPr>
        <w:spacing w:before="120"/>
        <w:ind w:firstLine="709"/>
        <w:jc w:val="both"/>
        <w:rPr>
          <w:b/>
          <w:sz w:val="28"/>
          <w:szCs w:val="28"/>
        </w:rPr>
      </w:pPr>
      <w:r w:rsidRPr="00E01E75">
        <w:rPr>
          <w:b/>
          <w:sz w:val="28"/>
          <w:szCs w:val="28"/>
        </w:rPr>
        <w:t>Показатели № 25-26</w:t>
      </w:r>
    </w:p>
    <w:p w:rsidR="001438F0" w:rsidRDefault="00A03E02" w:rsidP="001438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1E75">
        <w:rPr>
          <w:b/>
          <w:sz w:val="28"/>
          <w:szCs w:val="28"/>
        </w:rPr>
        <w:t>Площадь земельных участков, предоставленных для строительства в расчете на 10 тыс. человек населения</w:t>
      </w:r>
      <w:r w:rsidRPr="00E01E75">
        <w:rPr>
          <w:sz w:val="28"/>
          <w:szCs w:val="28"/>
        </w:rPr>
        <w:t xml:space="preserve"> в 2019 году увеличилась и составила </w:t>
      </w:r>
      <w:r w:rsidRPr="00E01E75">
        <w:rPr>
          <w:b/>
          <w:sz w:val="28"/>
          <w:szCs w:val="28"/>
        </w:rPr>
        <w:t>2,85 га</w:t>
      </w:r>
      <w:r w:rsidRPr="00E01E75">
        <w:rPr>
          <w:sz w:val="28"/>
          <w:szCs w:val="28"/>
        </w:rPr>
        <w:t xml:space="preserve">, </w:t>
      </w:r>
      <w:r w:rsidRPr="00E01E75">
        <w:rPr>
          <w:rFonts w:eastAsia="Calibri"/>
          <w:sz w:val="28"/>
          <w:szCs w:val="28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</w:t>
      </w:r>
      <w:r w:rsidRPr="00E01E75">
        <w:rPr>
          <w:rFonts w:eastAsia="Calibri"/>
          <w:sz w:val="28"/>
          <w:szCs w:val="28"/>
        </w:rPr>
        <w:t>е</w:t>
      </w:r>
      <w:r w:rsidRPr="00E01E75">
        <w:rPr>
          <w:rFonts w:eastAsia="Calibri"/>
          <w:sz w:val="28"/>
          <w:szCs w:val="28"/>
        </w:rPr>
        <w:t xml:space="preserve">лях жилищного строительства – </w:t>
      </w:r>
      <w:r w:rsidRPr="00E01E75">
        <w:rPr>
          <w:rFonts w:eastAsia="Calibri"/>
          <w:b/>
          <w:sz w:val="28"/>
          <w:szCs w:val="28"/>
        </w:rPr>
        <w:t>1,87 га</w:t>
      </w:r>
      <w:r w:rsidRPr="00E01E75">
        <w:rPr>
          <w:rFonts w:eastAsia="Calibri"/>
          <w:sz w:val="28"/>
          <w:szCs w:val="28"/>
        </w:rPr>
        <w:t>.</w:t>
      </w:r>
      <w:r w:rsidRPr="00846860">
        <w:rPr>
          <w:rFonts w:eastAsia="Calibri"/>
          <w:sz w:val="28"/>
          <w:szCs w:val="28"/>
        </w:rPr>
        <w:t xml:space="preserve"> </w:t>
      </w:r>
    </w:p>
    <w:p w:rsidR="001438F0" w:rsidRDefault="001438F0" w:rsidP="001438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Снижение </w:t>
      </w:r>
      <w:r w:rsidRPr="00F81439">
        <w:rPr>
          <w:rFonts w:eastAsia="Calibri"/>
          <w:sz w:val="28"/>
          <w:szCs w:val="28"/>
        </w:rPr>
        <w:t>показателя по сравнению с 201</w:t>
      </w:r>
      <w:r>
        <w:rPr>
          <w:rFonts w:eastAsia="Calibri"/>
          <w:sz w:val="28"/>
          <w:szCs w:val="28"/>
        </w:rPr>
        <w:t>8</w:t>
      </w:r>
      <w:r w:rsidRPr="00F81439">
        <w:rPr>
          <w:rFonts w:eastAsia="Calibri"/>
          <w:sz w:val="28"/>
          <w:szCs w:val="28"/>
        </w:rPr>
        <w:t xml:space="preserve"> годом связано с тем, что в 201</w:t>
      </w:r>
      <w:r>
        <w:rPr>
          <w:rFonts w:eastAsia="Calibri"/>
          <w:sz w:val="28"/>
          <w:szCs w:val="28"/>
        </w:rPr>
        <w:t xml:space="preserve">9 году уменьшилось число объявленных аукционов </w:t>
      </w:r>
      <w:r w:rsidRPr="00F81439">
        <w:rPr>
          <w:rFonts w:eastAsia="Calibri"/>
          <w:sz w:val="28"/>
          <w:szCs w:val="28"/>
        </w:rPr>
        <w:t xml:space="preserve">по продаже </w:t>
      </w:r>
      <w:r>
        <w:rPr>
          <w:rFonts w:eastAsia="Calibri"/>
          <w:sz w:val="28"/>
          <w:szCs w:val="28"/>
        </w:rPr>
        <w:t>права аре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ды </w:t>
      </w:r>
      <w:r w:rsidRPr="00F81439">
        <w:rPr>
          <w:rFonts w:eastAsia="Calibri"/>
          <w:sz w:val="28"/>
          <w:szCs w:val="28"/>
        </w:rPr>
        <w:t>земельных участков, в том числе для промышленного использования,</w:t>
      </w:r>
      <w:r>
        <w:rPr>
          <w:rFonts w:eastAsia="Calibri"/>
          <w:sz w:val="28"/>
          <w:szCs w:val="28"/>
        </w:rPr>
        <w:t xml:space="preserve"> с 91 до 53. </w:t>
      </w:r>
    </w:p>
    <w:p w:rsidR="001438F0" w:rsidRDefault="001438F0" w:rsidP="001438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торгах реализовано 35 земельных участков, что в 1,4 раза меньше 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личества земельных участков, реализованных на аукционах, в 2018 году</w:t>
      </w:r>
      <w:r w:rsidRPr="00F81439">
        <w:rPr>
          <w:rFonts w:eastAsia="Calibri"/>
          <w:sz w:val="28"/>
          <w:szCs w:val="28"/>
        </w:rPr>
        <w:t>.</w:t>
      </w:r>
    </w:p>
    <w:p w:rsidR="00A03E02" w:rsidRPr="002379A1" w:rsidRDefault="00A03E02" w:rsidP="00A03E02">
      <w:pPr>
        <w:ind w:firstLine="567"/>
        <w:jc w:val="both"/>
        <w:rPr>
          <w:sz w:val="28"/>
          <w:szCs w:val="28"/>
        </w:rPr>
      </w:pPr>
    </w:p>
    <w:p w:rsidR="00A03E02" w:rsidRPr="00FF7285" w:rsidRDefault="00A03E02" w:rsidP="00A03E02">
      <w:pPr>
        <w:ind w:firstLine="709"/>
        <w:jc w:val="both"/>
        <w:rPr>
          <w:sz w:val="28"/>
          <w:szCs w:val="28"/>
        </w:rPr>
      </w:pPr>
      <w:r w:rsidRPr="00200CE9">
        <w:rPr>
          <w:b/>
          <w:sz w:val="28"/>
          <w:szCs w:val="28"/>
        </w:rPr>
        <w:t>Земельных участков, предоставленных для строительства, в отнош</w:t>
      </w:r>
      <w:r w:rsidRPr="00200CE9">
        <w:rPr>
          <w:b/>
          <w:sz w:val="28"/>
          <w:szCs w:val="28"/>
        </w:rPr>
        <w:t>е</w:t>
      </w:r>
      <w:r w:rsidRPr="00200CE9">
        <w:rPr>
          <w:b/>
          <w:sz w:val="28"/>
          <w:szCs w:val="28"/>
        </w:rPr>
        <w:t>нии которых с даты принятия решения о предоставлении земельного участка или подписания протокола о результатах торгов (конкурсов, ау</w:t>
      </w:r>
      <w:r w:rsidRPr="00200CE9">
        <w:rPr>
          <w:b/>
          <w:sz w:val="28"/>
          <w:szCs w:val="28"/>
        </w:rPr>
        <w:t>к</w:t>
      </w:r>
      <w:r w:rsidRPr="00200CE9">
        <w:rPr>
          <w:b/>
          <w:sz w:val="28"/>
          <w:szCs w:val="28"/>
        </w:rPr>
        <w:t>ционов) не было получено разрешение на ввод эксплуатацию</w:t>
      </w:r>
      <w:r w:rsidRPr="00200CE9">
        <w:rPr>
          <w:sz w:val="28"/>
          <w:szCs w:val="28"/>
        </w:rPr>
        <w:t>, нет.</w:t>
      </w:r>
    </w:p>
    <w:p w:rsidR="00A03E02" w:rsidRPr="001F5FF3" w:rsidRDefault="00A03E02" w:rsidP="00A138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1796" w:rsidRPr="001F5FF3" w:rsidRDefault="000D1796" w:rsidP="000A6A0C">
      <w:pPr>
        <w:spacing w:before="120"/>
        <w:ind w:firstLine="709"/>
        <w:jc w:val="center"/>
        <w:rPr>
          <w:b/>
          <w:sz w:val="28"/>
          <w:szCs w:val="28"/>
        </w:rPr>
      </w:pPr>
      <w:r w:rsidRPr="001F5FF3">
        <w:rPr>
          <w:b/>
          <w:sz w:val="28"/>
          <w:szCs w:val="28"/>
        </w:rPr>
        <w:t>6. Жилищно-коммунальное хозяйство</w:t>
      </w:r>
    </w:p>
    <w:p w:rsidR="00FC2CF0" w:rsidRPr="00200CE9" w:rsidRDefault="00FC2CF0" w:rsidP="000C5B6F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>Показатель № 27</w:t>
      </w:r>
    </w:p>
    <w:p w:rsidR="00FC2CF0" w:rsidRPr="00200CE9" w:rsidRDefault="00FC2CF0" w:rsidP="00A1385D">
      <w:pPr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</w:t>
      </w:r>
      <w:r w:rsidRPr="00200CE9">
        <w:rPr>
          <w:color w:val="000000" w:themeColor="text1"/>
          <w:sz w:val="28"/>
          <w:szCs w:val="28"/>
        </w:rPr>
        <w:t>соста</w:t>
      </w:r>
      <w:r w:rsidR="00897FBE" w:rsidRPr="00200CE9">
        <w:rPr>
          <w:color w:val="000000" w:themeColor="text1"/>
          <w:sz w:val="28"/>
          <w:szCs w:val="28"/>
        </w:rPr>
        <w:t>в</w:t>
      </w:r>
      <w:r w:rsidR="00897FBE" w:rsidRPr="00200CE9">
        <w:rPr>
          <w:color w:val="000000" w:themeColor="text1"/>
          <w:sz w:val="28"/>
          <w:szCs w:val="28"/>
        </w:rPr>
        <w:t>ляет</w:t>
      </w:r>
      <w:r w:rsidRPr="00200CE9">
        <w:rPr>
          <w:color w:val="000000" w:themeColor="text1"/>
          <w:sz w:val="28"/>
          <w:szCs w:val="28"/>
        </w:rPr>
        <w:t xml:space="preserve"> </w:t>
      </w:r>
      <w:r w:rsidRPr="00200CE9">
        <w:rPr>
          <w:b/>
          <w:color w:val="000000" w:themeColor="text1"/>
          <w:sz w:val="28"/>
          <w:szCs w:val="28"/>
        </w:rPr>
        <w:t>100 процентов</w:t>
      </w:r>
      <w:r w:rsidRPr="00200CE9">
        <w:rPr>
          <w:color w:val="000000" w:themeColor="text1"/>
          <w:sz w:val="28"/>
          <w:szCs w:val="28"/>
        </w:rPr>
        <w:t>.</w:t>
      </w:r>
    </w:p>
    <w:p w:rsidR="001203D1" w:rsidRPr="00200CE9" w:rsidRDefault="00CD7140" w:rsidP="00DE44BD">
      <w:pPr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>По состоянию на 3</w:t>
      </w:r>
      <w:r w:rsidR="00DE44BD" w:rsidRPr="00200CE9">
        <w:rPr>
          <w:color w:val="000000" w:themeColor="text1"/>
          <w:sz w:val="28"/>
          <w:szCs w:val="28"/>
        </w:rPr>
        <w:t>1.</w:t>
      </w:r>
      <w:r w:rsidRPr="00200CE9">
        <w:rPr>
          <w:color w:val="000000" w:themeColor="text1"/>
          <w:sz w:val="28"/>
          <w:szCs w:val="28"/>
        </w:rPr>
        <w:t>12</w:t>
      </w:r>
      <w:r w:rsidR="00DE44BD" w:rsidRPr="00200CE9">
        <w:rPr>
          <w:color w:val="000000" w:themeColor="text1"/>
          <w:sz w:val="28"/>
          <w:szCs w:val="28"/>
        </w:rPr>
        <w:t>.201</w:t>
      </w:r>
      <w:r w:rsidR="00EC04FA" w:rsidRPr="00200CE9">
        <w:rPr>
          <w:color w:val="000000" w:themeColor="text1"/>
          <w:sz w:val="28"/>
          <w:szCs w:val="28"/>
        </w:rPr>
        <w:t>9</w:t>
      </w:r>
      <w:r w:rsidR="00DE44BD" w:rsidRPr="00200CE9">
        <w:rPr>
          <w:color w:val="000000" w:themeColor="text1"/>
          <w:sz w:val="28"/>
          <w:szCs w:val="28"/>
        </w:rPr>
        <w:t xml:space="preserve"> в Чудовском </w:t>
      </w:r>
      <w:r w:rsidR="006255BF" w:rsidRPr="00200CE9">
        <w:rPr>
          <w:color w:val="000000" w:themeColor="text1"/>
          <w:sz w:val="28"/>
          <w:szCs w:val="28"/>
        </w:rPr>
        <w:t xml:space="preserve">муниципальном </w:t>
      </w:r>
      <w:r w:rsidR="00DE44BD" w:rsidRPr="00200CE9">
        <w:rPr>
          <w:color w:val="000000" w:themeColor="text1"/>
          <w:sz w:val="28"/>
          <w:szCs w:val="28"/>
        </w:rPr>
        <w:t xml:space="preserve">районе </w:t>
      </w:r>
      <w:r w:rsidR="001E2B6E" w:rsidRPr="00200CE9">
        <w:rPr>
          <w:color w:val="000000" w:themeColor="text1"/>
          <w:sz w:val="28"/>
          <w:szCs w:val="28"/>
        </w:rPr>
        <w:t xml:space="preserve">                    </w:t>
      </w:r>
      <w:r w:rsidR="00DE44BD" w:rsidRPr="00200CE9">
        <w:rPr>
          <w:color w:val="000000" w:themeColor="text1"/>
          <w:sz w:val="28"/>
          <w:szCs w:val="28"/>
        </w:rPr>
        <w:t>234 многоквартирных дом</w:t>
      </w:r>
      <w:r w:rsidR="001203D1" w:rsidRPr="00200CE9">
        <w:rPr>
          <w:color w:val="000000" w:themeColor="text1"/>
          <w:sz w:val="28"/>
          <w:szCs w:val="28"/>
        </w:rPr>
        <w:t>а.</w:t>
      </w:r>
      <w:r w:rsidR="00DE44BD" w:rsidRPr="00200CE9">
        <w:rPr>
          <w:color w:val="000000" w:themeColor="text1"/>
          <w:sz w:val="28"/>
          <w:szCs w:val="28"/>
        </w:rPr>
        <w:t xml:space="preserve"> </w:t>
      </w:r>
    </w:p>
    <w:p w:rsidR="0089711B" w:rsidRPr="00200CE9" w:rsidRDefault="001203D1" w:rsidP="00DE44BD">
      <w:pPr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>П</w:t>
      </w:r>
      <w:r w:rsidR="00DE44BD" w:rsidRPr="00200CE9">
        <w:rPr>
          <w:color w:val="000000" w:themeColor="text1"/>
          <w:sz w:val="28"/>
          <w:szCs w:val="28"/>
        </w:rPr>
        <w:t>равом выбора способ</w:t>
      </w:r>
      <w:r w:rsidRPr="00200CE9">
        <w:rPr>
          <w:color w:val="000000" w:themeColor="text1"/>
          <w:sz w:val="28"/>
          <w:szCs w:val="28"/>
        </w:rPr>
        <w:t>а</w:t>
      </w:r>
      <w:r w:rsidR="00DE44BD" w:rsidRPr="00200CE9">
        <w:rPr>
          <w:color w:val="000000" w:themeColor="text1"/>
          <w:sz w:val="28"/>
          <w:szCs w:val="28"/>
        </w:rPr>
        <w:t xml:space="preserve"> управления облад</w:t>
      </w:r>
      <w:r w:rsidR="00043C8D" w:rsidRPr="00200CE9">
        <w:rPr>
          <w:color w:val="000000" w:themeColor="text1"/>
          <w:sz w:val="28"/>
          <w:szCs w:val="28"/>
        </w:rPr>
        <w:t>ают собственники помещений в 2</w:t>
      </w:r>
      <w:r w:rsidR="00195960" w:rsidRPr="00200CE9">
        <w:rPr>
          <w:color w:val="000000" w:themeColor="text1"/>
          <w:sz w:val="28"/>
          <w:szCs w:val="28"/>
        </w:rPr>
        <w:t>09</w:t>
      </w:r>
      <w:r w:rsidR="00DE44BD" w:rsidRPr="00200CE9">
        <w:rPr>
          <w:color w:val="000000" w:themeColor="text1"/>
          <w:sz w:val="28"/>
          <w:szCs w:val="28"/>
        </w:rPr>
        <w:t xml:space="preserve"> многоквартирных дом</w:t>
      </w:r>
      <w:r w:rsidRPr="00200CE9">
        <w:rPr>
          <w:color w:val="000000" w:themeColor="text1"/>
          <w:sz w:val="28"/>
          <w:szCs w:val="28"/>
        </w:rPr>
        <w:t>ах</w:t>
      </w:r>
      <w:r w:rsidR="00DE44BD" w:rsidRPr="00200CE9">
        <w:rPr>
          <w:color w:val="000000" w:themeColor="text1"/>
          <w:sz w:val="28"/>
          <w:szCs w:val="28"/>
        </w:rPr>
        <w:t>. Выбрали и реализуют способ управления со</w:t>
      </w:r>
      <w:r w:rsidR="00DE44BD" w:rsidRPr="00200CE9">
        <w:rPr>
          <w:color w:val="000000" w:themeColor="text1"/>
          <w:sz w:val="28"/>
          <w:szCs w:val="28"/>
        </w:rPr>
        <w:t>б</w:t>
      </w:r>
      <w:r w:rsidR="00DE44BD" w:rsidRPr="00200CE9">
        <w:rPr>
          <w:color w:val="000000" w:themeColor="text1"/>
          <w:sz w:val="28"/>
          <w:szCs w:val="28"/>
        </w:rPr>
        <w:t>ственники помещений в 2</w:t>
      </w:r>
      <w:r w:rsidR="00195960" w:rsidRPr="00200CE9">
        <w:rPr>
          <w:color w:val="000000" w:themeColor="text1"/>
          <w:sz w:val="28"/>
          <w:szCs w:val="28"/>
        </w:rPr>
        <w:t>09</w:t>
      </w:r>
      <w:r w:rsidR="00DE44BD" w:rsidRPr="00200CE9">
        <w:rPr>
          <w:color w:val="000000" w:themeColor="text1"/>
          <w:sz w:val="28"/>
          <w:szCs w:val="28"/>
        </w:rPr>
        <w:t xml:space="preserve"> многоквартирных дома</w:t>
      </w:r>
      <w:r w:rsidR="00EA47B9" w:rsidRPr="00200CE9">
        <w:rPr>
          <w:color w:val="000000" w:themeColor="text1"/>
          <w:sz w:val="28"/>
          <w:szCs w:val="28"/>
        </w:rPr>
        <w:t>х</w:t>
      </w:r>
      <w:r w:rsidR="00DE44BD" w:rsidRPr="00200CE9">
        <w:rPr>
          <w:color w:val="000000" w:themeColor="text1"/>
          <w:sz w:val="28"/>
          <w:szCs w:val="28"/>
        </w:rPr>
        <w:t xml:space="preserve">. </w:t>
      </w:r>
    </w:p>
    <w:p w:rsidR="00DE44BD" w:rsidRPr="00200CE9" w:rsidRDefault="00DE44BD" w:rsidP="00DE44BD">
      <w:pPr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>На территории муниципального района осуществляют деятельность 3 частные управляющие организации, 1 обслуживающая организация, 2 ТСЖ, 3</w:t>
      </w:r>
      <w:r w:rsidR="00EC04FA" w:rsidRPr="00200CE9">
        <w:rPr>
          <w:color w:val="000000" w:themeColor="text1"/>
          <w:sz w:val="28"/>
          <w:szCs w:val="28"/>
        </w:rPr>
        <w:t>3</w:t>
      </w:r>
      <w:r w:rsidRPr="00200CE9">
        <w:rPr>
          <w:color w:val="000000" w:themeColor="text1"/>
          <w:sz w:val="28"/>
          <w:szCs w:val="28"/>
        </w:rPr>
        <w:t xml:space="preserve"> ТСН.</w:t>
      </w:r>
    </w:p>
    <w:p w:rsidR="00DE44BD" w:rsidRPr="00200CE9" w:rsidRDefault="00DE44BD" w:rsidP="00DE44BD">
      <w:pPr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>Доля многоквартирных домов, в которых собственники помещений в</w:t>
      </w:r>
      <w:r w:rsidRPr="00200CE9">
        <w:rPr>
          <w:color w:val="000000" w:themeColor="text1"/>
          <w:sz w:val="28"/>
          <w:szCs w:val="28"/>
        </w:rPr>
        <w:t>ы</w:t>
      </w:r>
      <w:r w:rsidRPr="00200CE9">
        <w:rPr>
          <w:color w:val="000000" w:themeColor="text1"/>
          <w:sz w:val="28"/>
          <w:szCs w:val="28"/>
        </w:rPr>
        <w:t>брали и реализуют способ управления многоквартирными домами:</w:t>
      </w:r>
    </w:p>
    <w:p w:rsidR="00DE44BD" w:rsidRPr="00200CE9" w:rsidRDefault="00DE44BD" w:rsidP="00DE44BD">
      <w:pPr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 xml:space="preserve">управление управляющей организацией – </w:t>
      </w:r>
      <w:r w:rsidR="00EC04FA" w:rsidRPr="00200CE9">
        <w:rPr>
          <w:color w:val="000000" w:themeColor="text1"/>
          <w:sz w:val="28"/>
          <w:szCs w:val="28"/>
        </w:rPr>
        <w:t>39,</w:t>
      </w:r>
      <w:r w:rsidR="00D84F25" w:rsidRPr="00200CE9">
        <w:rPr>
          <w:color w:val="000000" w:themeColor="text1"/>
          <w:sz w:val="28"/>
          <w:szCs w:val="28"/>
        </w:rPr>
        <w:t>5</w:t>
      </w:r>
      <w:r w:rsidR="00EC04FA" w:rsidRPr="00200CE9">
        <w:rPr>
          <w:color w:val="000000" w:themeColor="text1"/>
          <w:sz w:val="28"/>
          <w:szCs w:val="28"/>
        </w:rPr>
        <w:t xml:space="preserve"> процента</w:t>
      </w:r>
      <w:r w:rsidRPr="00200CE9">
        <w:rPr>
          <w:color w:val="000000" w:themeColor="text1"/>
          <w:sz w:val="28"/>
          <w:szCs w:val="28"/>
        </w:rPr>
        <w:t>;</w:t>
      </w:r>
    </w:p>
    <w:p w:rsidR="00DE44BD" w:rsidRPr="00200CE9" w:rsidRDefault="00DE44BD" w:rsidP="00DE44BD">
      <w:pPr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lastRenderedPageBreak/>
        <w:t>управление товариществом собственников жилья (ТСЖ, ТСН) – 16,</w:t>
      </w:r>
      <w:r w:rsidR="00EC04FA" w:rsidRPr="00200CE9">
        <w:rPr>
          <w:color w:val="000000" w:themeColor="text1"/>
          <w:sz w:val="28"/>
          <w:szCs w:val="28"/>
        </w:rPr>
        <w:t>7</w:t>
      </w:r>
      <w:r w:rsidRPr="00200CE9">
        <w:rPr>
          <w:color w:val="000000" w:themeColor="text1"/>
          <w:sz w:val="28"/>
          <w:szCs w:val="28"/>
        </w:rPr>
        <w:t xml:space="preserve"> пр</w:t>
      </w:r>
      <w:r w:rsidRPr="00200CE9">
        <w:rPr>
          <w:color w:val="000000" w:themeColor="text1"/>
          <w:sz w:val="28"/>
          <w:szCs w:val="28"/>
        </w:rPr>
        <w:t>о</w:t>
      </w:r>
      <w:r w:rsidRPr="00200CE9">
        <w:rPr>
          <w:color w:val="000000" w:themeColor="text1"/>
          <w:sz w:val="28"/>
          <w:szCs w:val="28"/>
        </w:rPr>
        <w:t>цента;</w:t>
      </w:r>
    </w:p>
    <w:p w:rsidR="00DE44BD" w:rsidRPr="001F5FF3" w:rsidRDefault="00DE44BD" w:rsidP="00DE44BD">
      <w:pPr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color w:val="000000" w:themeColor="text1"/>
          <w:sz w:val="28"/>
          <w:szCs w:val="28"/>
        </w:rPr>
        <w:t xml:space="preserve">непосредственное управление собственниками помещений – </w:t>
      </w:r>
      <w:r w:rsidR="00EC04FA" w:rsidRPr="00200CE9">
        <w:rPr>
          <w:color w:val="000000" w:themeColor="text1"/>
          <w:sz w:val="28"/>
          <w:szCs w:val="28"/>
        </w:rPr>
        <w:t>43,</w:t>
      </w:r>
      <w:r w:rsidR="00D84F25" w:rsidRPr="00200CE9">
        <w:rPr>
          <w:color w:val="000000" w:themeColor="text1"/>
          <w:sz w:val="28"/>
          <w:szCs w:val="28"/>
        </w:rPr>
        <w:t>8</w:t>
      </w:r>
      <w:r w:rsidRPr="00200CE9">
        <w:rPr>
          <w:color w:val="000000" w:themeColor="text1"/>
          <w:sz w:val="28"/>
          <w:szCs w:val="28"/>
        </w:rPr>
        <w:t xml:space="preserve"> проце</w:t>
      </w:r>
      <w:r w:rsidRPr="00200CE9">
        <w:rPr>
          <w:color w:val="000000" w:themeColor="text1"/>
          <w:sz w:val="28"/>
          <w:szCs w:val="28"/>
        </w:rPr>
        <w:t>н</w:t>
      </w:r>
      <w:r w:rsidRPr="00200CE9">
        <w:rPr>
          <w:color w:val="000000" w:themeColor="text1"/>
          <w:sz w:val="28"/>
          <w:szCs w:val="28"/>
        </w:rPr>
        <w:t>та.</w:t>
      </w:r>
    </w:p>
    <w:p w:rsidR="00FC2CF0" w:rsidRPr="00200CE9" w:rsidRDefault="00FC2CF0" w:rsidP="000C5B6F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>Показатель № 28</w:t>
      </w:r>
    </w:p>
    <w:p w:rsidR="00FC2CF0" w:rsidRPr="00200CE9" w:rsidRDefault="0019466D" w:rsidP="00A1385D">
      <w:pPr>
        <w:ind w:firstLine="709"/>
        <w:jc w:val="both"/>
        <w:rPr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>Д</w:t>
      </w:r>
      <w:r w:rsidR="00FC2CF0" w:rsidRPr="00200CE9">
        <w:rPr>
          <w:b/>
          <w:color w:val="000000" w:themeColor="text1"/>
          <w:sz w:val="28"/>
          <w:szCs w:val="28"/>
        </w:rPr>
        <w:t>оля организаций коммунального комплекса, осуществляющих пр</w:t>
      </w:r>
      <w:r w:rsidR="00FC2CF0" w:rsidRPr="00200CE9">
        <w:rPr>
          <w:b/>
          <w:color w:val="000000" w:themeColor="text1"/>
          <w:sz w:val="28"/>
          <w:szCs w:val="28"/>
        </w:rPr>
        <w:t>о</w:t>
      </w:r>
      <w:r w:rsidR="00FC2CF0" w:rsidRPr="00200CE9">
        <w:rPr>
          <w:b/>
          <w:color w:val="000000" w:themeColor="text1"/>
          <w:sz w:val="28"/>
          <w:szCs w:val="28"/>
        </w:rPr>
        <w:t>изводство товаров, оказание услуг по водо-, тепло-, газо-, энергоснабж</w:t>
      </w:r>
      <w:r w:rsidR="00FC2CF0" w:rsidRPr="00200CE9">
        <w:rPr>
          <w:b/>
          <w:color w:val="000000" w:themeColor="text1"/>
          <w:sz w:val="28"/>
          <w:szCs w:val="28"/>
        </w:rPr>
        <w:t>е</w:t>
      </w:r>
      <w:r w:rsidR="00FC2CF0" w:rsidRPr="00200CE9">
        <w:rPr>
          <w:b/>
          <w:color w:val="000000" w:themeColor="text1"/>
          <w:sz w:val="28"/>
          <w:szCs w:val="28"/>
        </w:rPr>
        <w:t>нию, водоотведению, очистке сточных вод, утилизации (захоронению) твердых бытовых отходов и использующих объекты коммунальной и</w:t>
      </w:r>
      <w:r w:rsidR="00FC2CF0" w:rsidRPr="00200CE9">
        <w:rPr>
          <w:b/>
          <w:color w:val="000000" w:themeColor="text1"/>
          <w:sz w:val="28"/>
          <w:szCs w:val="28"/>
        </w:rPr>
        <w:t>н</w:t>
      </w:r>
      <w:r w:rsidR="00FC2CF0" w:rsidRPr="00200CE9">
        <w:rPr>
          <w:b/>
          <w:color w:val="000000" w:themeColor="text1"/>
          <w:sz w:val="28"/>
          <w:szCs w:val="28"/>
        </w:rPr>
        <w:t>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коммунального ко</w:t>
      </w:r>
      <w:r w:rsidR="00FC2CF0" w:rsidRPr="00200CE9">
        <w:rPr>
          <w:b/>
          <w:color w:val="000000" w:themeColor="text1"/>
          <w:sz w:val="28"/>
          <w:szCs w:val="28"/>
        </w:rPr>
        <w:t>м</w:t>
      </w:r>
      <w:r w:rsidR="00FC2CF0" w:rsidRPr="00200CE9">
        <w:rPr>
          <w:b/>
          <w:color w:val="000000" w:themeColor="text1"/>
          <w:sz w:val="28"/>
          <w:szCs w:val="28"/>
        </w:rPr>
        <w:t>плекса, осуществляющих свою деятельность на территории городского округа (муниципального района</w:t>
      </w:r>
      <w:r w:rsidR="00FC2CF0" w:rsidRPr="00200CE9">
        <w:rPr>
          <w:color w:val="000000" w:themeColor="text1"/>
          <w:sz w:val="28"/>
          <w:szCs w:val="28"/>
        </w:rPr>
        <w:t xml:space="preserve">) </w:t>
      </w:r>
      <w:r w:rsidR="00DE44BD" w:rsidRPr="00200CE9">
        <w:rPr>
          <w:color w:val="000000" w:themeColor="text1"/>
          <w:sz w:val="28"/>
          <w:szCs w:val="28"/>
        </w:rPr>
        <w:t xml:space="preserve">составляет </w:t>
      </w:r>
      <w:r w:rsidR="00EC04FA" w:rsidRPr="00200CE9">
        <w:rPr>
          <w:b/>
          <w:color w:val="000000" w:themeColor="text1"/>
          <w:sz w:val="28"/>
          <w:szCs w:val="28"/>
        </w:rPr>
        <w:t>83</w:t>
      </w:r>
      <w:r w:rsidR="00F73FEE" w:rsidRPr="00200CE9">
        <w:rPr>
          <w:b/>
          <w:color w:val="000000" w:themeColor="text1"/>
          <w:sz w:val="28"/>
          <w:szCs w:val="28"/>
        </w:rPr>
        <w:t>,33</w:t>
      </w:r>
      <w:r w:rsidR="00DE44BD" w:rsidRPr="00200CE9">
        <w:rPr>
          <w:b/>
          <w:color w:val="000000" w:themeColor="text1"/>
          <w:sz w:val="28"/>
          <w:szCs w:val="28"/>
        </w:rPr>
        <w:t xml:space="preserve"> процент</w:t>
      </w:r>
      <w:r w:rsidR="00EC04FA" w:rsidRPr="00200CE9">
        <w:rPr>
          <w:b/>
          <w:color w:val="000000" w:themeColor="text1"/>
          <w:sz w:val="28"/>
          <w:szCs w:val="28"/>
        </w:rPr>
        <w:t>а</w:t>
      </w:r>
      <w:r w:rsidR="00FC2CF0" w:rsidRPr="00200CE9">
        <w:rPr>
          <w:b/>
          <w:color w:val="000000" w:themeColor="text1"/>
          <w:sz w:val="28"/>
          <w:szCs w:val="28"/>
        </w:rPr>
        <w:t>.</w:t>
      </w:r>
    </w:p>
    <w:p w:rsidR="00DE44BD" w:rsidRPr="00200CE9" w:rsidRDefault="00DE44BD" w:rsidP="00DE44B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00CE9">
        <w:rPr>
          <w:bCs/>
          <w:color w:val="000000" w:themeColor="text1"/>
          <w:sz w:val="28"/>
          <w:szCs w:val="28"/>
        </w:rPr>
        <w:t xml:space="preserve">По состоянию на </w:t>
      </w:r>
      <w:r w:rsidR="0089711B" w:rsidRPr="00200CE9">
        <w:rPr>
          <w:bCs/>
          <w:color w:val="000000" w:themeColor="text1"/>
          <w:sz w:val="28"/>
          <w:szCs w:val="28"/>
        </w:rPr>
        <w:t>31.12.</w:t>
      </w:r>
      <w:r w:rsidRPr="00200CE9">
        <w:rPr>
          <w:bCs/>
          <w:color w:val="000000" w:themeColor="text1"/>
          <w:sz w:val="28"/>
          <w:szCs w:val="28"/>
        </w:rPr>
        <w:t>201</w:t>
      </w:r>
      <w:r w:rsidR="00EC04FA" w:rsidRPr="00200CE9">
        <w:rPr>
          <w:bCs/>
          <w:color w:val="000000" w:themeColor="text1"/>
          <w:sz w:val="28"/>
          <w:szCs w:val="28"/>
        </w:rPr>
        <w:t>9</w:t>
      </w:r>
      <w:r w:rsidRPr="00200CE9">
        <w:rPr>
          <w:bCs/>
          <w:color w:val="000000" w:themeColor="text1"/>
          <w:sz w:val="28"/>
          <w:szCs w:val="28"/>
        </w:rPr>
        <w:t xml:space="preserve"> на территории муниципального района ос</w:t>
      </w:r>
      <w:r w:rsidRPr="00200CE9">
        <w:rPr>
          <w:bCs/>
          <w:color w:val="000000" w:themeColor="text1"/>
          <w:sz w:val="28"/>
          <w:szCs w:val="28"/>
        </w:rPr>
        <w:t>у</w:t>
      </w:r>
      <w:r w:rsidRPr="00200CE9">
        <w:rPr>
          <w:bCs/>
          <w:color w:val="000000" w:themeColor="text1"/>
          <w:sz w:val="28"/>
          <w:szCs w:val="28"/>
        </w:rPr>
        <w:t xml:space="preserve">ществляют деятельность 6 организаций коммунального комплекса: </w:t>
      </w:r>
    </w:p>
    <w:p w:rsidR="00DE44BD" w:rsidRPr="00200CE9" w:rsidRDefault="00DE44BD" w:rsidP="00DE44B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00CE9">
        <w:rPr>
          <w:bCs/>
          <w:color w:val="000000" w:themeColor="text1"/>
          <w:sz w:val="28"/>
          <w:szCs w:val="28"/>
        </w:rPr>
        <w:t>МУП «Чудовский водоканал» (</w:t>
      </w:r>
      <w:r w:rsidRPr="00200CE9">
        <w:rPr>
          <w:color w:val="000000" w:themeColor="text1"/>
          <w:sz w:val="28"/>
          <w:szCs w:val="28"/>
        </w:rPr>
        <w:t>водоснабжение, водоотведение, очистка сточных вод) – находится в муниципальной собственности</w:t>
      </w:r>
      <w:r w:rsidRPr="00200CE9">
        <w:rPr>
          <w:bCs/>
          <w:color w:val="000000" w:themeColor="text1"/>
          <w:sz w:val="28"/>
          <w:szCs w:val="28"/>
        </w:rPr>
        <w:t>;</w:t>
      </w:r>
    </w:p>
    <w:p w:rsidR="00DE44BD" w:rsidRPr="00200CE9" w:rsidRDefault="00DE44BD" w:rsidP="00DE44B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00CE9">
        <w:rPr>
          <w:bCs/>
          <w:color w:val="000000" w:themeColor="text1"/>
          <w:sz w:val="28"/>
          <w:szCs w:val="28"/>
        </w:rPr>
        <w:t>ООО «Тепловая компания Новгородская» (теплоснабжение);</w:t>
      </w:r>
    </w:p>
    <w:p w:rsidR="00DE44BD" w:rsidRPr="00200CE9" w:rsidRDefault="00DE44BD" w:rsidP="00DE44B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00CE9">
        <w:rPr>
          <w:bCs/>
          <w:color w:val="000000" w:themeColor="text1"/>
          <w:sz w:val="28"/>
          <w:szCs w:val="28"/>
        </w:rPr>
        <w:t>ОАО «Газпром газорасп</w:t>
      </w:r>
      <w:r w:rsidR="00A00840" w:rsidRPr="00200CE9">
        <w:rPr>
          <w:bCs/>
          <w:color w:val="000000" w:themeColor="text1"/>
          <w:sz w:val="28"/>
          <w:szCs w:val="28"/>
        </w:rPr>
        <w:t>ределение Великий Новгород в г.</w:t>
      </w:r>
      <w:r w:rsidRPr="00200CE9">
        <w:rPr>
          <w:bCs/>
          <w:color w:val="000000" w:themeColor="text1"/>
          <w:sz w:val="28"/>
          <w:szCs w:val="28"/>
        </w:rPr>
        <w:t>Великий Новг</w:t>
      </w:r>
      <w:r w:rsidRPr="00200CE9">
        <w:rPr>
          <w:bCs/>
          <w:color w:val="000000" w:themeColor="text1"/>
          <w:sz w:val="28"/>
          <w:szCs w:val="28"/>
        </w:rPr>
        <w:t>о</w:t>
      </w:r>
      <w:r w:rsidRPr="00200CE9">
        <w:rPr>
          <w:bCs/>
          <w:color w:val="000000" w:themeColor="text1"/>
          <w:sz w:val="28"/>
          <w:szCs w:val="28"/>
        </w:rPr>
        <w:t>род» (газоснабжение);</w:t>
      </w:r>
    </w:p>
    <w:p w:rsidR="00DE44BD" w:rsidRPr="00200CE9" w:rsidRDefault="00DE44BD" w:rsidP="00DE44B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00CE9">
        <w:rPr>
          <w:bCs/>
          <w:color w:val="000000" w:themeColor="text1"/>
          <w:sz w:val="28"/>
          <w:szCs w:val="28"/>
        </w:rPr>
        <w:t>ОАО «Новгородоблэлектро» и Чудовский РЭС производственного отд</w:t>
      </w:r>
      <w:r w:rsidRPr="00200CE9">
        <w:rPr>
          <w:bCs/>
          <w:color w:val="000000" w:themeColor="text1"/>
          <w:sz w:val="28"/>
          <w:szCs w:val="28"/>
        </w:rPr>
        <w:t>е</w:t>
      </w:r>
      <w:r w:rsidRPr="00200CE9">
        <w:rPr>
          <w:bCs/>
          <w:color w:val="000000" w:themeColor="text1"/>
          <w:sz w:val="28"/>
          <w:szCs w:val="28"/>
        </w:rPr>
        <w:t>ления «Ильменские электрические сети» филиала ОАО «МРСК Северо-Запада» «Новгородэнерго» (электроснабжение).</w:t>
      </w:r>
    </w:p>
    <w:p w:rsidR="006433A6" w:rsidRPr="00200CE9" w:rsidRDefault="00A00840" w:rsidP="002D54F2">
      <w:pPr>
        <w:jc w:val="both"/>
        <w:rPr>
          <w:b/>
          <w:color w:val="000000" w:themeColor="text1"/>
          <w:sz w:val="28"/>
          <w:szCs w:val="28"/>
        </w:rPr>
      </w:pPr>
      <w:r w:rsidRPr="00200CE9">
        <w:rPr>
          <w:bCs/>
          <w:color w:val="000000" w:themeColor="text1"/>
          <w:sz w:val="28"/>
          <w:szCs w:val="28"/>
        </w:rPr>
        <w:tab/>
      </w:r>
      <w:r w:rsidR="00DE44BD" w:rsidRPr="00200CE9">
        <w:rPr>
          <w:bCs/>
          <w:color w:val="000000" w:themeColor="text1"/>
          <w:sz w:val="28"/>
          <w:szCs w:val="28"/>
        </w:rPr>
        <w:t>ООО «Клин-Ок» - концессионер полигона твердых коммунальных отх</w:t>
      </w:r>
      <w:r w:rsidR="00DE44BD" w:rsidRPr="00200CE9">
        <w:rPr>
          <w:bCs/>
          <w:color w:val="000000" w:themeColor="text1"/>
          <w:sz w:val="28"/>
          <w:szCs w:val="28"/>
        </w:rPr>
        <w:t>о</w:t>
      </w:r>
      <w:r w:rsidR="00DE44BD" w:rsidRPr="00200CE9">
        <w:rPr>
          <w:bCs/>
          <w:color w:val="000000" w:themeColor="text1"/>
          <w:sz w:val="28"/>
          <w:szCs w:val="28"/>
        </w:rPr>
        <w:t xml:space="preserve">дов, расположенного </w:t>
      </w:r>
      <w:r w:rsidR="00DE44BD" w:rsidRPr="00200CE9">
        <w:rPr>
          <w:color w:val="000000" w:themeColor="text1"/>
          <w:sz w:val="28"/>
          <w:szCs w:val="28"/>
          <w:bdr w:val="none" w:sz="0" w:space="0" w:color="auto" w:frame="1"/>
        </w:rPr>
        <w:t>в 219 квартале Чудовского лесничества Новгородской о</w:t>
      </w:r>
      <w:r w:rsidR="00DE44BD" w:rsidRPr="00200CE9">
        <w:rPr>
          <w:color w:val="000000" w:themeColor="text1"/>
          <w:sz w:val="28"/>
          <w:szCs w:val="28"/>
          <w:bdr w:val="none" w:sz="0" w:space="0" w:color="auto" w:frame="1"/>
        </w:rPr>
        <w:t>б</w:t>
      </w:r>
      <w:r w:rsidR="00DE44BD" w:rsidRPr="00200CE9">
        <w:rPr>
          <w:color w:val="000000" w:themeColor="text1"/>
          <w:sz w:val="28"/>
          <w:szCs w:val="28"/>
          <w:bdr w:val="none" w:sz="0" w:space="0" w:color="auto" w:frame="1"/>
        </w:rPr>
        <w:t>ласти на расстоянии 600 метров от автомобильной дороги общего пользования регионального значения, «Зуево-Новая Ладога» и на рассто</w:t>
      </w:r>
      <w:r w:rsidRPr="00200CE9">
        <w:rPr>
          <w:color w:val="000000" w:themeColor="text1"/>
          <w:sz w:val="28"/>
          <w:szCs w:val="28"/>
          <w:bdr w:val="none" w:sz="0" w:space="0" w:color="auto" w:frame="1"/>
        </w:rPr>
        <w:t>янии 1 км</w:t>
      </w:r>
      <w:r w:rsidR="00DE44BD" w:rsidRPr="00200CE9">
        <w:rPr>
          <w:color w:val="000000" w:themeColor="text1"/>
          <w:sz w:val="28"/>
          <w:szCs w:val="28"/>
          <w:bdr w:val="none" w:sz="0" w:space="0" w:color="auto" w:frame="1"/>
        </w:rPr>
        <w:t xml:space="preserve"> от д.Торфяное Успенского сельского поселения. Деятельность нача</w:t>
      </w:r>
      <w:r w:rsidRPr="00200CE9">
        <w:rPr>
          <w:color w:val="000000" w:themeColor="text1"/>
          <w:sz w:val="28"/>
          <w:szCs w:val="28"/>
          <w:bdr w:val="none" w:sz="0" w:space="0" w:color="auto" w:frame="1"/>
        </w:rPr>
        <w:t>та 24.12.2017</w:t>
      </w:r>
      <w:r w:rsidR="00DE44BD" w:rsidRPr="00200CE9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D1796" w:rsidRPr="00200CE9" w:rsidRDefault="000D1796" w:rsidP="002D54F2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200CE9">
        <w:rPr>
          <w:b/>
          <w:color w:val="000000" w:themeColor="text1"/>
          <w:sz w:val="28"/>
          <w:szCs w:val="28"/>
        </w:rPr>
        <w:t>Показатель № 29</w:t>
      </w:r>
    </w:p>
    <w:p w:rsidR="000957EA" w:rsidRPr="00200CE9" w:rsidRDefault="00382E69" w:rsidP="00507F97">
      <w:pPr>
        <w:ind w:firstLine="709"/>
        <w:jc w:val="both"/>
        <w:rPr>
          <w:sz w:val="28"/>
          <w:szCs w:val="28"/>
        </w:rPr>
      </w:pPr>
      <w:r w:rsidRPr="00200CE9">
        <w:rPr>
          <w:b/>
          <w:sz w:val="28"/>
          <w:szCs w:val="28"/>
        </w:rPr>
        <w:t>Доля многоквартирных домов, расположенных на земельных учас</w:t>
      </w:r>
      <w:r w:rsidRPr="00200CE9">
        <w:rPr>
          <w:b/>
          <w:sz w:val="28"/>
          <w:szCs w:val="28"/>
        </w:rPr>
        <w:t>т</w:t>
      </w:r>
      <w:r w:rsidRPr="00200CE9">
        <w:rPr>
          <w:b/>
          <w:sz w:val="28"/>
          <w:szCs w:val="28"/>
        </w:rPr>
        <w:t xml:space="preserve">ках, в отношении которых осуществлен государственный кадастровый учет, </w:t>
      </w:r>
      <w:r w:rsidR="00AE1EB1" w:rsidRPr="00200CE9">
        <w:rPr>
          <w:sz w:val="28"/>
          <w:szCs w:val="28"/>
        </w:rPr>
        <w:t>составила 85,96</w:t>
      </w:r>
      <w:r w:rsidR="00BA4C0E" w:rsidRPr="00200CE9">
        <w:rPr>
          <w:sz w:val="28"/>
          <w:szCs w:val="28"/>
        </w:rPr>
        <w:t xml:space="preserve"> процента</w:t>
      </w:r>
      <w:r w:rsidR="00AE1EB1" w:rsidRPr="00200CE9">
        <w:rPr>
          <w:sz w:val="28"/>
          <w:szCs w:val="28"/>
        </w:rPr>
        <w:t xml:space="preserve">. </w:t>
      </w:r>
    </w:p>
    <w:p w:rsidR="00507F97" w:rsidRPr="00200CE9" w:rsidRDefault="00507F97" w:rsidP="00496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CE9">
        <w:rPr>
          <w:sz w:val="28"/>
          <w:szCs w:val="28"/>
        </w:rPr>
        <w:tab/>
      </w:r>
      <w:r w:rsidR="00382E69" w:rsidRPr="00200CE9">
        <w:rPr>
          <w:sz w:val="28"/>
          <w:szCs w:val="28"/>
        </w:rPr>
        <w:t>С целью улучшения значения данного показателя принята муниципальная программа «Совершенствование системы управления и распоряжения земел</w:t>
      </w:r>
      <w:r w:rsidR="00382E69" w:rsidRPr="00200CE9">
        <w:rPr>
          <w:sz w:val="28"/>
          <w:szCs w:val="28"/>
        </w:rPr>
        <w:t>ь</w:t>
      </w:r>
      <w:r w:rsidR="00382E69" w:rsidRPr="00200CE9">
        <w:rPr>
          <w:sz w:val="28"/>
          <w:szCs w:val="28"/>
        </w:rPr>
        <w:t>но-имущественным комплексом Чудовского муниципального района на 2018-2020 годы», утвержденная постановлением Администрации Чудовского мун</w:t>
      </w:r>
      <w:r w:rsidR="00382E69" w:rsidRPr="00200CE9">
        <w:rPr>
          <w:sz w:val="28"/>
          <w:szCs w:val="28"/>
        </w:rPr>
        <w:t>и</w:t>
      </w:r>
      <w:r w:rsidR="00382E69" w:rsidRPr="00200CE9">
        <w:rPr>
          <w:sz w:val="28"/>
          <w:szCs w:val="28"/>
        </w:rPr>
        <w:t xml:space="preserve">ципального района от 14.11.2017 № 1504. </w:t>
      </w:r>
    </w:p>
    <w:p w:rsidR="00507F97" w:rsidRPr="00200CE9" w:rsidRDefault="00507F97" w:rsidP="00496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CE9">
        <w:rPr>
          <w:sz w:val="28"/>
          <w:szCs w:val="28"/>
        </w:rPr>
        <w:tab/>
      </w:r>
      <w:r w:rsidR="004965E1" w:rsidRPr="00200CE9">
        <w:rPr>
          <w:sz w:val="28"/>
          <w:szCs w:val="28"/>
        </w:rPr>
        <w:t xml:space="preserve">Программой </w:t>
      </w:r>
      <w:r w:rsidR="00382E69" w:rsidRPr="00200CE9">
        <w:rPr>
          <w:sz w:val="28"/>
          <w:szCs w:val="28"/>
        </w:rPr>
        <w:t>предусмотрено финансовое обеспечение мероприятий по формированию земельных участков, в том числе под многоквартирными ж</w:t>
      </w:r>
      <w:r w:rsidR="00382E69" w:rsidRPr="00200CE9">
        <w:rPr>
          <w:sz w:val="28"/>
          <w:szCs w:val="28"/>
        </w:rPr>
        <w:t>и</w:t>
      </w:r>
      <w:r w:rsidR="00382E69" w:rsidRPr="00200CE9">
        <w:rPr>
          <w:sz w:val="28"/>
          <w:szCs w:val="28"/>
        </w:rPr>
        <w:t xml:space="preserve">лыми домами на территории муниципального района. </w:t>
      </w:r>
    </w:p>
    <w:p w:rsidR="00507F97" w:rsidRDefault="00507F97" w:rsidP="00AE1EB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00CE9">
        <w:rPr>
          <w:sz w:val="28"/>
          <w:szCs w:val="28"/>
        </w:rPr>
        <w:tab/>
      </w:r>
      <w:r w:rsidR="00382E69" w:rsidRPr="00200CE9">
        <w:rPr>
          <w:sz w:val="28"/>
          <w:szCs w:val="28"/>
        </w:rPr>
        <w:t>На территории города Чудово принята аналогичная муниципальная пр</w:t>
      </w:r>
      <w:r w:rsidR="00382E69" w:rsidRPr="00200CE9">
        <w:rPr>
          <w:sz w:val="28"/>
          <w:szCs w:val="28"/>
        </w:rPr>
        <w:t>о</w:t>
      </w:r>
      <w:r w:rsidR="00382E69" w:rsidRPr="00200CE9">
        <w:rPr>
          <w:sz w:val="28"/>
          <w:szCs w:val="28"/>
        </w:rPr>
        <w:t>грамма «Совершенствование системы управления и распоряжения земельно-</w:t>
      </w:r>
      <w:r w:rsidR="00382E69" w:rsidRPr="00200CE9">
        <w:rPr>
          <w:sz w:val="28"/>
          <w:szCs w:val="28"/>
        </w:rPr>
        <w:lastRenderedPageBreak/>
        <w:t xml:space="preserve">имущественным комплексом города Чудово на 2018-2020 годы», утвержденная постановлением Администрации Чудовского муниципального района </w:t>
      </w:r>
      <w:r w:rsidR="004965E1" w:rsidRPr="00200CE9">
        <w:rPr>
          <w:sz w:val="28"/>
          <w:szCs w:val="28"/>
        </w:rPr>
        <w:t xml:space="preserve">              </w:t>
      </w:r>
      <w:r w:rsidR="00382E69" w:rsidRPr="00200CE9">
        <w:rPr>
          <w:sz w:val="28"/>
          <w:szCs w:val="28"/>
        </w:rPr>
        <w:t>от 14.11.2017 № 1503. В числе мероприятий программы - формирование з</w:t>
      </w:r>
      <w:r w:rsidR="00382E69" w:rsidRPr="00200CE9">
        <w:rPr>
          <w:sz w:val="28"/>
          <w:szCs w:val="28"/>
        </w:rPr>
        <w:t>е</w:t>
      </w:r>
      <w:r w:rsidR="00382E69" w:rsidRPr="00200CE9">
        <w:rPr>
          <w:sz w:val="28"/>
          <w:szCs w:val="28"/>
        </w:rPr>
        <w:t>мельных участков, в том числе под многоквартирными жилыми домами на те</w:t>
      </w:r>
      <w:r w:rsidR="00382E69" w:rsidRPr="00200CE9">
        <w:rPr>
          <w:sz w:val="28"/>
          <w:szCs w:val="28"/>
        </w:rPr>
        <w:t>р</w:t>
      </w:r>
      <w:r w:rsidR="00382E69" w:rsidRPr="00200CE9">
        <w:rPr>
          <w:sz w:val="28"/>
          <w:szCs w:val="28"/>
        </w:rPr>
        <w:t>ритории города Чудово.</w:t>
      </w:r>
      <w:r w:rsidRPr="0074451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2630A7" w:rsidRPr="00200CE9" w:rsidRDefault="002630A7" w:rsidP="00026A3D">
      <w:pPr>
        <w:spacing w:before="120"/>
        <w:ind w:firstLine="709"/>
        <w:jc w:val="both"/>
        <w:rPr>
          <w:b/>
          <w:sz w:val="28"/>
          <w:szCs w:val="28"/>
        </w:rPr>
      </w:pPr>
      <w:r w:rsidRPr="00200CE9">
        <w:rPr>
          <w:b/>
          <w:sz w:val="28"/>
          <w:szCs w:val="28"/>
        </w:rPr>
        <w:t>Показатель № 30</w:t>
      </w:r>
    </w:p>
    <w:p w:rsidR="002630A7" w:rsidRPr="00200CE9" w:rsidRDefault="002630A7" w:rsidP="002630A7">
      <w:pPr>
        <w:ind w:firstLine="709"/>
        <w:jc w:val="both"/>
        <w:rPr>
          <w:sz w:val="28"/>
          <w:szCs w:val="28"/>
        </w:rPr>
      </w:pPr>
      <w:r w:rsidRPr="00200CE9">
        <w:rPr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</w:t>
      </w:r>
      <w:r w:rsidRPr="00200CE9">
        <w:rPr>
          <w:b/>
          <w:sz w:val="28"/>
          <w:szCs w:val="28"/>
        </w:rPr>
        <w:t>о</w:t>
      </w:r>
      <w:r w:rsidRPr="00200CE9">
        <w:rPr>
          <w:b/>
          <w:sz w:val="28"/>
          <w:szCs w:val="28"/>
        </w:rPr>
        <w:t xml:space="preserve">стоявшего на учете в качестве нуждающегося в жилых помещениях </w:t>
      </w:r>
      <w:r w:rsidRPr="00200CE9">
        <w:rPr>
          <w:sz w:val="28"/>
          <w:szCs w:val="28"/>
        </w:rPr>
        <w:t>за</w:t>
      </w:r>
      <w:r w:rsidR="00200CE9" w:rsidRPr="00200CE9">
        <w:rPr>
          <w:sz w:val="28"/>
          <w:szCs w:val="28"/>
        </w:rPr>
        <w:t xml:space="preserve">         </w:t>
      </w:r>
      <w:r w:rsidRPr="00200CE9">
        <w:rPr>
          <w:sz w:val="28"/>
          <w:szCs w:val="28"/>
        </w:rPr>
        <w:t xml:space="preserve"> 201</w:t>
      </w:r>
      <w:r w:rsidR="00200CE9" w:rsidRPr="00200CE9">
        <w:rPr>
          <w:sz w:val="28"/>
          <w:szCs w:val="28"/>
        </w:rPr>
        <w:t>9</w:t>
      </w:r>
      <w:r w:rsidRPr="00200CE9">
        <w:rPr>
          <w:sz w:val="28"/>
          <w:szCs w:val="28"/>
        </w:rPr>
        <w:t xml:space="preserve"> год </w:t>
      </w:r>
      <w:r w:rsidR="00C47AE0">
        <w:rPr>
          <w:sz w:val="28"/>
          <w:szCs w:val="28"/>
        </w:rPr>
        <w:t xml:space="preserve">значительно увеличилась и </w:t>
      </w:r>
      <w:r w:rsidRPr="00200CE9">
        <w:rPr>
          <w:sz w:val="28"/>
          <w:szCs w:val="28"/>
        </w:rPr>
        <w:t xml:space="preserve">составляет </w:t>
      </w:r>
      <w:r w:rsidRPr="00200CE9">
        <w:rPr>
          <w:b/>
          <w:sz w:val="28"/>
          <w:szCs w:val="28"/>
        </w:rPr>
        <w:t>7,86 процента</w:t>
      </w:r>
      <w:r w:rsidRPr="00200CE9">
        <w:rPr>
          <w:sz w:val="28"/>
          <w:szCs w:val="28"/>
        </w:rPr>
        <w:t>.</w:t>
      </w:r>
    </w:p>
    <w:p w:rsidR="002F0DDC" w:rsidRPr="00200CE9" w:rsidRDefault="002F0DDC" w:rsidP="002F0D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CE9">
        <w:rPr>
          <w:sz w:val="28"/>
          <w:szCs w:val="28"/>
        </w:rPr>
        <w:t>В 2019 году в муниципальном районе получили жилые помещения и улуч</w:t>
      </w:r>
      <w:r w:rsidR="00C47AE0">
        <w:rPr>
          <w:sz w:val="28"/>
          <w:szCs w:val="28"/>
        </w:rPr>
        <w:t>шили жилищные условия 40 семей (</w:t>
      </w:r>
      <w:r w:rsidRPr="00200CE9">
        <w:rPr>
          <w:sz w:val="28"/>
          <w:szCs w:val="28"/>
        </w:rPr>
        <w:t>76 человек).</w:t>
      </w:r>
    </w:p>
    <w:p w:rsidR="002F0DDC" w:rsidRPr="00200CE9" w:rsidRDefault="002F0DDC" w:rsidP="002F0DDC">
      <w:pPr>
        <w:ind w:firstLine="709"/>
        <w:jc w:val="both"/>
        <w:rPr>
          <w:sz w:val="28"/>
          <w:szCs w:val="28"/>
        </w:rPr>
      </w:pPr>
      <w:r w:rsidRPr="00200CE9">
        <w:rPr>
          <w:sz w:val="28"/>
          <w:szCs w:val="28"/>
        </w:rPr>
        <w:t>Заключено 10 договоров маневренного фонда с гражданами, у которых жилые помещения стали непригодными для проживания в результате чрезв</w:t>
      </w:r>
      <w:r w:rsidRPr="00200CE9">
        <w:rPr>
          <w:sz w:val="28"/>
          <w:szCs w:val="28"/>
        </w:rPr>
        <w:t>ы</w:t>
      </w:r>
      <w:r w:rsidRPr="00200CE9">
        <w:rPr>
          <w:sz w:val="28"/>
          <w:szCs w:val="28"/>
        </w:rPr>
        <w:t>чайных обстоятельств, переселено в маневренный фонд 10 семей.</w:t>
      </w:r>
    </w:p>
    <w:p w:rsidR="002F0DDC" w:rsidRPr="00200CE9" w:rsidRDefault="002F0DDC" w:rsidP="002F0DDC">
      <w:pPr>
        <w:ind w:firstLine="709"/>
        <w:jc w:val="both"/>
        <w:rPr>
          <w:sz w:val="28"/>
          <w:szCs w:val="28"/>
        </w:rPr>
      </w:pPr>
      <w:r w:rsidRPr="00200CE9">
        <w:rPr>
          <w:sz w:val="28"/>
          <w:szCs w:val="28"/>
        </w:rPr>
        <w:t>Перезаключено 96 договоров социального найма.</w:t>
      </w:r>
    </w:p>
    <w:p w:rsidR="002F0DDC" w:rsidRPr="00200CE9" w:rsidRDefault="002F0DDC" w:rsidP="002F0DDC">
      <w:pPr>
        <w:ind w:firstLine="709"/>
        <w:jc w:val="both"/>
        <w:rPr>
          <w:sz w:val="28"/>
          <w:szCs w:val="28"/>
        </w:rPr>
      </w:pPr>
      <w:r w:rsidRPr="00200CE9">
        <w:rPr>
          <w:sz w:val="28"/>
          <w:szCs w:val="28"/>
        </w:rPr>
        <w:t xml:space="preserve">Предоставлено жилых помещений по договорам социального найма 27 семьям, состоящим на учете в качестве нуждающихся в жилых помещениях. </w:t>
      </w:r>
    </w:p>
    <w:p w:rsidR="002F0DDC" w:rsidRPr="00200CE9" w:rsidRDefault="002F0DDC" w:rsidP="002F0DDC">
      <w:pPr>
        <w:ind w:firstLine="709"/>
        <w:jc w:val="both"/>
        <w:rPr>
          <w:rFonts w:eastAsia="Calibri"/>
          <w:sz w:val="28"/>
          <w:szCs w:val="28"/>
        </w:rPr>
      </w:pPr>
      <w:r w:rsidRPr="00200CE9">
        <w:rPr>
          <w:sz w:val="28"/>
          <w:szCs w:val="28"/>
        </w:rPr>
        <w:t>В рамках осуществления государственных полномочий приобретено          13 квартир для детей – сирот на общую сумму 13,15 млн. руб.</w:t>
      </w:r>
      <w:r w:rsidRPr="00200CE9">
        <w:rPr>
          <w:rFonts w:eastAsia="Calibri"/>
          <w:sz w:val="28"/>
          <w:szCs w:val="28"/>
        </w:rPr>
        <w:t xml:space="preserve"> Заключено 13 д</w:t>
      </w:r>
      <w:r w:rsidRPr="00200CE9">
        <w:rPr>
          <w:rFonts w:eastAsia="Calibri"/>
          <w:sz w:val="28"/>
          <w:szCs w:val="28"/>
        </w:rPr>
        <w:t>о</w:t>
      </w:r>
      <w:r w:rsidRPr="00200CE9">
        <w:rPr>
          <w:rFonts w:eastAsia="Calibri"/>
          <w:sz w:val="28"/>
          <w:szCs w:val="28"/>
        </w:rPr>
        <w:t>говоров специализированного жилищного фонда с детьми сиротами и детьми, оставшимися без попечения родителей, общей площадью 396,62 кв.м.</w:t>
      </w:r>
    </w:p>
    <w:p w:rsidR="002F0DDC" w:rsidRPr="00200CE9" w:rsidRDefault="002F0DDC" w:rsidP="002F0DDC">
      <w:pPr>
        <w:ind w:firstLine="709"/>
        <w:jc w:val="both"/>
        <w:rPr>
          <w:rFonts w:eastAsia="Calibri"/>
          <w:sz w:val="28"/>
          <w:szCs w:val="28"/>
        </w:rPr>
      </w:pPr>
      <w:r w:rsidRPr="00200CE9">
        <w:rPr>
          <w:sz w:val="28"/>
          <w:szCs w:val="28"/>
        </w:rPr>
        <w:t>Перезаключено 5 договоров социального найма</w:t>
      </w:r>
      <w:r w:rsidRPr="00200CE9">
        <w:rPr>
          <w:rFonts w:eastAsia="Calibri"/>
          <w:sz w:val="28"/>
          <w:szCs w:val="28"/>
        </w:rPr>
        <w:t xml:space="preserve"> с детьми сиротами и детьми, оставшимися без попечения родителей и лицами из их числа.</w:t>
      </w:r>
    </w:p>
    <w:p w:rsidR="002F0DDC" w:rsidRPr="00200CE9" w:rsidRDefault="002F0DDC" w:rsidP="002F0DDC">
      <w:pPr>
        <w:ind w:firstLine="709"/>
        <w:jc w:val="both"/>
        <w:rPr>
          <w:rFonts w:eastAsia="Calibri"/>
          <w:sz w:val="28"/>
          <w:szCs w:val="28"/>
        </w:rPr>
      </w:pPr>
      <w:r w:rsidRPr="00200CE9">
        <w:rPr>
          <w:sz w:val="28"/>
          <w:szCs w:val="28"/>
        </w:rPr>
        <w:t xml:space="preserve">В 2020 году планируется приобрести 14 квартир. </w:t>
      </w:r>
    </w:p>
    <w:p w:rsidR="002F0DDC" w:rsidRPr="00200CE9" w:rsidRDefault="002F0DDC" w:rsidP="002F0DDC">
      <w:pPr>
        <w:ind w:firstLine="709"/>
        <w:jc w:val="both"/>
        <w:rPr>
          <w:sz w:val="28"/>
          <w:szCs w:val="28"/>
        </w:rPr>
      </w:pPr>
      <w:r w:rsidRPr="00200CE9">
        <w:rPr>
          <w:sz w:val="28"/>
          <w:szCs w:val="28"/>
        </w:rPr>
        <w:t>Заключено 2 договора найма служебного фонда с работниками бюдже</w:t>
      </w:r>
      <w:r w:rsidRPr="00200CE9">
        <w:rPr>
          <w:sz w:val="28"/>
          <w:szCs w:val="28"/>
        </w:rPr>
        <w:t>т</w:t>
      </w:r>
      <w:r w:rsidRPr="00200CE9">
        <w:rPr>
          <w:sz w:val="28"/>
          <w:szCs w:val="28"/>
        </w:rPr>
        <w:t>ной сферы.</w:t>
      </w:r>
    </w:p>
    <w:p w:rsidR="002F0DDC" w:rsidRPr="00200CE9" w:rsidRDefault="002F0DDC" w:rsidP="002F0DDC">
      <w:pPr>
        <w:ind w:firstLine="709"/>
        <w:jc w:val="both"/>
        <w:rPr>
          <w:rFonts w:eastAsia="Calibri"/>
          <w:sz w:val="28"/>
          <w:szCs w:val="28"/>
        </w:rPr>
      </w:pPr>
      <w:r w:rsidRPr="00200CE9">
        <w:rPr>
          <w:rFonts w:eastAsia="Calibri"/>
          <w:sz w:val="28"/>
          <w:szCs w:val="28"/>
        </w:rPr>
        <w:t>В рамках подпрограммы «Обеспечение жильем молодых семей» фед</w:t>
      </w:r>
      <w:r w:rsidRPr="00200CE9">
        <w:rPr>
          <w:rFonts w:eastAsia="Calibri"/>
          <w:sz w:val="28"/>
          <w:szCs w:val="28"/>
        </w:rPr>
        <w:t>е</w:t>
      </w:r>
      <w:r w:rsidRPr="00200CE9">
        <w:rPr>
          <w:rFonts w:eastAsia="Calibri"/>
          <w:sz w:val="28"/>
          <w:szCs w:val="28"/>
        </w:rPr>
        <w:t>ральной целевой программы «Жилище на 2015 – 2020 годы», молодыми семь</w:t>
      </w:r>
      <w:r w:rsidRPr="00200CE9">
        <w:rPr>
          <w:rFonts w:eastAsia="Calibri"/>
          <w:sz w:val="28"/>
          <w:szCs w:val="28"/>
        </w:rPr>
        <w:t>я</w:t>
      </w:r>
      <w:r w:rsidRPr="00200CE9">
        <w:rPr>
          <w:rFonts w:eastAsia="Calibri"/>
          <w:sz w:val="28"/>
          <w:szCs w:val="28"/>
        </w:rPr>
        <w:t xml:space="preserve">ми приобретено 3 жилых помещения, за счет средств федерального бюджета, общей площадью </w:t>
      </w:r>
      <w:r w:rsidRPr="00200CE9">
        <w:rPr>
          <w:rFonts w:eastAsia="Calibri"/>
          <w:color w:val="000000" w:themeColor="text1"/>
          <w:sz w:val="28"/>
          <w:szCs w:val="28"/>
        </w:rPr>
        <w:t xml:space="preserve">220,5 </w:t>
      </w:r>
      <w:r w:rsidRPr="00200CE9">
        <w:rPr>
          <w:rFonts w:eastAsia="Calibri"/>
          <w:sz w:val="28"/>
          <w:szCs w:val="28"/>
        </w:rPr>
        <w:t>кв. м.</w:t>
      </w:r>
    </w:p>
    <w:p w:rsidR="002F0DDC" w:rsidRPr="00824C7F" w:rsidRDefault="002F0DDC" w:rsidP="002F0DDC">
      <w:pPr>
        <w:ind w:firstLine="709"/>
        <w:jc w:val="both"/>
        <w:rPr>
          <w:rFonts w:eastAsia="Calibri"/>
          <w:sz w:val="28"/>
          <w:szCs w:val="28"/>
        </w:rPr>
      </w:pPr>
      <w:r w:rsidRPr="00200CE9">
        <w:rPr>
          <w:rFonts w:eastAsia="Calibri"/>
          <w:sz w:val="28"/>
          <w:szCs w:val="28"/>
        </w:rPr>
        <w:t>На средства федеральных субвенций 7 семей улучшили свои жилищные условия и приобрели жилые помещения: (4 семьи-инвалиды, 2 семьи-ветераны боевых действий, 1-семья военнослужащие) общей площадью 415,6 кв.м.</w:t>
      </w:r>
      <w:r w:rsidRPr="00824C7F">
        <w:rPr>
          <w:rFonts w:eastAsia="Calibri"/>
          <w:sz w:val="28"/>
          <w:szCs w:val="28"/>
        </w:rPr>
        <w:t xml:space="preserve"> </w:t>
      </w:r>
    </w:p>
    <w:p w:rsidR="002630A7" w:rsidRPr="00744511" w:rsidRDefault="002630A7" w:rsidP="00AE1EB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D1796" w:rsidRPr="0074171B" w:rsidRDefault="000D1796" w:rsidP="00266EEE">
      <w:pPr>
        <w:tabs>
          <w:tab w:val="left" w:pos="1875"/>
        </w:tabs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74171B">
        <w:rPr>
          <w:b/>
          <w:sz w:val="28"/>
          <w:szCs w:val="28"/>
        </w:rPr>
        <w:t>7. Организация муниципального управления</w:t>
      </w:r>
    </w:p>
    <w:p w:rsidR="000D1796" w:rsidRPr="006D4CA9" w:rsidRDefault="000D1796" w:rsidP="000C5B6F">
      <w:pPr>
        <w:spacing w:before="120"/>
        <w:ind w:firstLine="709"/>
        <w:jc w:val="both"/>
        <w:rPr>
          <w:sz w:val="28"/>
          <w:szCs w:val="28"/>
        </w:rPr>
      </w:pPr>
      <w:r w:rsidRPr="006D4CA9">
        <w:rPr>
          <w:b/>
          <w:sz w:val="28"/>
          <w:szCs w:val="28"/>
        </w:rPr>
        <w:t>Показатель № 31</w:t>
      </w:r>
    </w:p>
    <w:p w:rsidR="0009379D" w:rsidRPr="006D4CA9" w:rsidRDefault="0009379D" w:rsidP="0009379D">
      <w:pPr>
        <w:ind w:firstLine="709"/>
        <w:jc w:val="both"/>
        <w:rPr>
          <w:color w:val="000000" w:themeColor="text1"/>
          <w:sz w:val="28"/>
          <w:szCs w:val="28"/>
        </w:rPr>
      </w:pPr>
      <w:r w:rsidRPr="006D4CA9">
        <w:rPr>
          <w:b/>
          <w:color w:val="000000" w:themeColor="text1"/>
          <w:sz w:val="28"/>
          <w:szCs w:val="28"/>
        </w:rPr>
        <w:t>Доля налоговых и неналоговых доходов местного бюджета (за и</w:t>
      </w:r>
      <w:r w:rsidRPr="006D4CA9">
        <w:rPr>
          <w:b/>
          <w:color w:val="000000" w:themeColor="text1"/>
          <w:sz w:val="28"/>
          <w:szCs w:val="28"/>
        </w:rPr>
        <w:t>с</w:t>
      </w:r>
      <w:r w:rsidRPr="006D4CA9">
        <w:rPr>
          <w:b/>
          <w:color w:val="000000" w:themeColor="text1"/>
          <w:sz w:val="28"/>
          <w:szCs w:val="28"/>
        </w:rPr>
        <w:t>ключением поступлений налоговых доходов по дополнительным нормат</w:t>
      </w:r>
      <w:r w:rsidRPr="006D4CA9">
        <w:rPr>
          <w:b/>
          <w:color w:val="000000" w:themeColor="text1"/>
          <w:sz w:val="28"/>
          <w:szCs w:val="28"/>
        </w:rPr>
        <w:t>и</w:t>
      </w:r>
      <w:r w:rsidRPr="006D4CA9">
        <w:rPr>
          <w:b/>
          <w:color w:val="000000" w:themeColor="text1"/>
          <w:sz w:val="28"/>
          <w:szCs w:val="28"/>
        </w:rPr>
        <w:t>вам отчислений) в общем объеме собственных доходов бюджета муниц</w:t>
      </w:r>
      <w:r w:rsidRPr="006D4CA9">
        <w:rPr>
          <w:b/>
          <w:color w:val="000000" w:themeColor="text1"/>
          <w:sz w:val="28"/>
          <w:szCs w:val="28"/>
        </w:rPr>
        <w:t>и</w:t>
      </w:r>
      <w:r w:rsidRPr="006D4CA9">
        <w:rPr>
          <w:b/>
          <w:color w:val="000000" w:themeColor="text1"/>
          <w:sz w:val="28"/>
          <w:szCs w:val="28"/>
        </w:rPr>
        <w:t>пального образования (без учета субвенций)</w:t>
      </w:r>
      <w:r w:rsidRPr="006D4CA9">
        <w:rPr>
          <w:color w:val="000000" w:themeColor="text1"/>
          <w:sz w:val="28"/>
          <w:szCs w:val="28"/>
        </w:rPr>
        <w:t xml:space="preserve"> за 2019 год составила </w:t>
      </w:r>
      <w:r w:rsidR="00205994" w:rsidRPr="006D4CA9">
        <w:rPr>
          <w:color w:val="000000" w:themeColor="text1"/>
          <w:sz w:val="28"/>
          <w:szCs w:val="28"/>
        </w:rPr>
        <w:t xml:space="preserve">                     </w:t>
      </w:r>
      <w:r w:rsidRPr="006D4CA9">
        <w:rPr>
          <w:color w:val="000000" w:themeColor="text1"/>
          <w:sz w:val="28"/>
          <w:szCs w:val="28"/>
        </w:rPr>
        <w:t>45,</w:t>
      </w:r>
      <w:r w:rsidR="00205994" w:rsidRPr="006D4CA9">
        <w:rPr>
          <w:color w:val="000000" w:themeColor="text1"/>
          <w:sz w:val="28"/>
          <w:szCs w:val="28"/>
        </w:rPr>
        <w:t>06</w:t>
      </w:r>
      <w:r w:rsidRPr="006D4CA9">
        <w:rPr>
          <w:color w:val="000000" w:themeColor="text1"/>
          <w:sz w:val="28"/>
          <w:szCs w:val="28"/>
        </w:rPr>
        <w:t xml:space="preserve"> процента.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lastRenderedPageBreak/>
        <w:t>В консолидированный бюджет муниципального района за 2019 год п</w:t>
      </w:r>
      <w:r w:rsidRPr="006D4CA9">
        <w:rPr>
          <w:sz w:val="28"/>
          <w:szCs w:val="28"/>
        </w:rPr>
        <w:t>о</w:t>
      </w:r>
      <w:r w:rsidRPr="006D4CA9">
        <w:rPr>
          <w:sz w:val="28"/>
          <w:szCs w:val="28"/>
        </w:rPr>
        <w:t>ступило доходов в сумме 601,4 млн.руб. – 99,4 процента годовых плановых назначений, или 90,9 процента к уровню 2018 года.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Поступления собственных доходов в консолидированный бюджет мун</w:t>
      </w:r>
      <w:r w:rsidRPr="006D4CA9">
        <w:rPr>
          <w:sz w:val="28"/>
          <w:szCs w:val="28"/>
        </w:rPr>
        <w:t>и</w:t>
      </w:r>
      <w:r w:rsidRPr="006D4CA9">
        <w:rPr>
          <w:sz w:val="28"/>
          <w:szCs w:val="28"/>
        </w:rPr>
        <w:t>ципального района составили 281,5 млн.руб.</w:t>
      </w:r>
      <w:r w:rsidR="00647913" w:rsidRPr="006D4CA9">
        <w:rPr>
          <w:sz w:val="28"/>
          <w:szCs w:val="28"/>
        </w:rPr>
        <w:t>,</w:t>
      </w:r>
      <w:r w:rsidRPr="006D4CA9">
        <w:rPr>
          <w:sz w:val="28"/>
          <w:szCs w:val="28"/>
        </w:rPr>
        <w:t xml:space="preserve"> </w:t>
      </w:r>
      <w:r w:rsidR="00647913" w:rsidRPr="006D4CA9">
        <w:rPr>
          <w:sz w:val="28"/>
          <w:szCs w:val="28"/>
        </w:rPr>
        <w:t>к</w:t>
      </w:r>
      <w:r w:rsidRPr="006D4CA9">
        <w:rPr>
          <w:sz w:val="28"/>
          <w:szCs w:val="28"/>
        </w:rPr>
        <w:t xml:space="preserve"> уровню 2018 года – 100,3 пр</w:t>
      </w:r>
      <w:r w:rsidRPr="006D4CA9">
        <w:rPr>
          <w:sz w:val="28"/>
          <w:szCs w:val="28"/>
        </w:rPr>
        <w:t>о</w:t>
      </w:r>
      <w:r w:rsidRPr="006D4CA9">
        <w:rPr>
          <w:sz w:val="28"/>
          <w:szCs w:val="28"/>
        </w:rPr>
        <w:t>цента.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Поступления налоговых доходов составили 252,4 млн.руб.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Основную долю собственных доходов бюджета муниципального района составляет НДФЛ. За 2019 года НДФЛ по ставке 100 поступил в сумме                  289,0 млн.руб., что к уровню 2018 года составило 98,2 процента, при этом п</w:t>
      </w:r>
      <w:r w:rsidRPr="006D4CA9">
        <w:rPr>
          <w:sz w:val="28"/>
          <w:szCs w:val="28"/>
        </w:rPr>
        <w:t>о</w:t>
      </w:r>
      <w:r w:rsidRPr="006D4CA9">
        <w:rPr>
          <w:sz w:val="28"/>
          <w:szCs w:val="28"/>
        </w:rPr>
        <w:t xml:space="preserve">ступления от пяти крупных предприятий района (уплата НДФЛ составляет                 35,8 процента в общем объеме поступлений) составили 103,6 млн.руб. 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По итогам 2019 года поступлени</w:t>
      </w:r>
      <w:r w:rsidR="00C47AE0">
        <w:rPr>
          <w:sz w:val="28"/>
          <w:szCs w:val="28"/>
        </w:rPr>
        <w:t>я</w:t>
      </w:r>
      <w:r w:rsidRPr="006D4CA9">
        <w:rPr>
          <w:sz w:val="28"/>
          <w:szCs w:val="28"/>
        </w:rPr>
        <w:t xml:space="preserve"> НДФЛ в консолидированный бюджет муниципального района составили 185,9 млн.руб., или 94,1 процента к уровню 2018 года.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Поступления других налоговых источников составили:</w:t>
      </w:r>
    </w:p>
    <w:p w:rsidR="00205994" w:rsidRPr="006D4CA9" w:rsidRDefault="0089711B" w:rsidP="00205994">
      <w:pPr>
        <w:pStyle w:val="a7"/>
        <w:ind w:left="0" w:firstLine="708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а</w:t>
      </w:r>
      <w:r w:rsidR="00205994" w:rsidRPr="006D4CA9">
        <w:rPr>
          <w:sz w:val="28"/>
          <w:szCs w:val="28"/>
        </w:rPr>
        <w:t>кцизы на нефтепродукты – 6,8 млн.руб., темп роста к 2018 году                     108,9 процента;</w:t>
      </w:r>
    </w:p>
    <w:p w:rsidR="00205994" w:rsidRPr="006D4CA9" w:rsidRDefault="00205994" w:rsidP="00205994">
      <w:pPr>
        <w:pStyle w:val="a7"/>
        <w:ind w:left="0" w:firstLine="708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УСН – 11,7 млн.руб., темп роста к 2018 году 146,3 процента;</w:t>
      </w:r>
    </w:p>
    <w:p w:rsidR="00205994" w:rsidRPr="006D4CA9" w:rsidRDefault="00205994" w:rsidP="00205994">
      <w:pPr>
        <w:pStyle w:val="a7"/>
        <w:ind w:left="0" w:firstLine="708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ЕНВД – 16,8 млн.руб., или 95,5 процента к уровню 2018 года, что связано с уменьшением налогооблагаемой базы;</w:t>
      </w:r>
    </w:p>
    <w:p w:rsidR="00205994" w:rsidRPr="006D4CA9" w:rsidRDefault="00205994" w:rsidP="00205994">
      <w:pPr>
        <w:pStyle w:val="a7"/>
        <w:ind w:left="0" w:firstLine="708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ЕСХН – 0,7 млн.руб., темп роста к уровню 2018 года увеличился в 3,2 р</w:t>
      </w:r>
      <w:r w:rsidRPr="006D4CA9">
        <w:rPr>
          <w:sz w:val="28"/>
          <w:szCs w:val="28"/>
        </w:rPr>
        <w:t>а</w:t>
      </w:r>
      <w:r w:rsidRPr="006D4CA9">
        <w:rPr>
          <w:sz w:val="28"/>
          <w:szCs w:val="28"/>
        </w:rPr>
        <w:t>за;</w:t>
      </w:r>
    </w:p>
    <w:p w:rsidR="00205994" w:rsidRPr="006D4CA9" w:rsidRDefault="00205994" w:rsidP="00205994">
      <w:pPr>
        <w:pStyle w:val="a7"/>
        <w:ind w:left="0" w:firstLine="708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налог на имущество физ</w:t>
      </w:r>
      <w:r w:rsidR="00354F84" w:rsidRPr="006D4CA9">
        <w:rPr>
          <w:sz w:val="28"/>
          <w:szCs w:val="28"/>
        </w:rPr>
        <w:t xml:space="preserve">ических </w:t>
      </w:r>
      <w:r w:rsidRPr="006D4CA9">
        <w:rPr>
          <w:sz w:val="28"/>
          <w:szCs w:val="28"/>
        </w:rPr>
        <w:t>лиц – 6,6 млн.руб., темп роста к 2018 г</w:t>
      </w:r>
      <w:r w:rsidRPr="006D4CA9">
        <w:rPr>
          <w:sz w:val="28"/>
          <w:szCs w:val="28"/>
        </w:rPr>
        <w:t>о</w:t>
      </w:r>
      <w:r w:rsidRPr="006D4CA9">
        <w:rPr>
          <w:sz w:val="28"/>
          <w:szCs w:val="28"/>
        </w:rPr>
        <w:t>ду 126,9 процентов;</w:t>
      </w:r>
    </w:p>
    <w:p w:rsidR="00205994" w:rsidRPr="006D4CA9" w:rsidRDefault="00205994" w:rsidP="00205994">
      <w:pPr>
        <w:pStyle w:val="a7"/>
        <w:ind w:left="0" w:firstLine="708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земельный налог – 20,8 млн.руб., или 91,7 процента к уровню 2018 года;</w:t>
      </w:r>
    </w:p>
    <w:p w:rsidR="00205994" w:rsidRPr="006D4CA9" w:rsidRDefault="00205994" w:rsidP="00205994">
      <w:pPr>
        <w:pStyle w:val="a7"/>
        <w:ind w:left="0" w:firstLine="708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госпошлина – 3,0 млн.руб., темп роста к 2018 году 130,3 процента;</w:t>
      </w:r>
    </w:p>
    <w:p w:rsidR="00205994" w:rsidRPr="006D4CA9" w:rsidRDefault="00205994" w:rsidP="00205994">
      <w:pPr>
        <w:pStyle w:val="a7"/>
        <w:ind w:left="0" w:firstLine="708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прочие налоговые доходы – 0,1 млн.руб.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Администрацией Чудовского муниципального района активно проводи</w:t>
      </w:r>
      <w:r w:rsidRPr="006D4CA9">
        <w:rPr>
          <w:sz w:val="28"/>
          <w:szCs w:val="28"/>
        </w:rPr>
        <w:t>т</w:t>
      </w:r>
      <w:r w:rsidRPr="006D4CA9">
        <w:rPr>
          <w:sz w:val="28"/>
          <w:szCs w:val="28"/>
        </w:rPr>
        <w:t xml:space="preserve">ся работа по мобилизации доходов и легализации заработной платы. 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Согласно Плану работы межведомственной комиссии по рассмотрению вопросов легализации налоговой базы и базы по страховым взносам, монит</w:t>
      </w:r>
      <w:r w:rsidRPr="006D4CA9">
        <w:rPr>
          <w:sz w:val="28"/>
          <w:szCs w:val="28"/>
        </w:rPr>
        <w:t>о</w:t>
      </w:r>
      <w:r w:rsidRPr="006D4CA9">
        <w:rPr>
          <w:sz w:val="28"/>
          <w:szCs w:val="28"/>
        </w:rPr>
        <w:t>рингу ситуации по снижению неформальной занятости в Чудовском муниц</w:t>
      </w:r>
      <w:r w:rsidRPr="006D4CA9">
        <w:rPr>
          <w:sz w:val="28"/>
          <w:szCs w:val="28"/>
        </w:rPr>
        <w:t>и</w:t>
      </w:r>
      <w:r w:rsidRPr="006D4CA9">
        <w:rPr>
          <w:sz w:val="28"/>
          <w:szCs w:val="28"/>
        </w:rPr>
        <w:t>пальном районе</w:t>
      </w:r>
      <w:r w:rsidR="00C61084">
        <w:rPr>
          <w:sz w:val="28"/>
          <w:szCs w:val="28"/>
        </w:rPr>
        <w:t xml:space="preserve"> на 2019 год было запланировано </w:t>
      </w:r>
      <w:r w:rsidRPr="006D4CA9">
        <w:rPr>
          <w:sz w:val="28"/>
          <w:szCs w:val="28"/>
        </w:rPr>
        <w:t>12 заседаний комиссии.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Основными вопросами, рассматриваемыми на заседаниях, являлась раб</w:t>
      </w:r>
      <w:r w:rsidRPr="006D4CA9">
        <w:rPr>
          <w:sz w:val="28"/>
          <w:szCs w:val="28"/>
        </w:rPr>
        <w:t>о</w:t>
      </w:r>
      <w:r w:rsidRPr="006D4CA9">
        <w:rPr>
          <w:sz w:val="28"/>
          <w:szCs w:val="28"/>
        </w:rPr>
        <w:t>та с руководителями организаций, индивидуальными предпринимателями и гражданами по погашению задолженности перед бюджетами всех уровней, по взносам в Пенсионный фонд РФ и внебюджетные фонды; повышение уровня заработной платы наемных работников; оформление трудовых отношений с р</w:t>
      </w:r>
      <w:r w:rsidRPr="006D4CA9">
        <w:rPr>
          <w:sz w:val="28"/>
          <w:szCs w:val="28"/>
        </w:rPr>
        <w:t>а</w:t>
      </w:r>
      <w:r w:rsidRPr="006D4CA9">
        <w:rPr>
          <w:sz w:val="28"/>
          <w:szCs w:val="28"/>
        </w:rPr>
        <w:t>ботниками; постановка на налоговый учет обособленных структурных подра</w:t>
      </w:r>
      <w:r w:rsidRPr="006D4CA9">
        <w:rPr>
          <w:sz w:val="28"/>
          <w:szCs w:val="28"/>
        </w:rPr>
        <w:t>з</w:t>
      </w:r>
      <w:r w:rsidRPr="006D4CA9">
        <w:rPr>
          <w:sz w:val="28"/>
          <w:szCs w:val="28"/>
        </w:rPr>
        <w:t>делений, осуществляющих деятельность на территории муниципального рай</w:t>
      </w:r>
      <w:r w:rsidRPr="006D4CA9">
        <w:rPr>
          <w:sz w:val="28"/>
          <w:szCs w:val="28"/>
        </w:rPr>
        <w:t>о</w:t>
      </w:r>
      <w:r w:rsidRPr="006D4CA9">
        <w:rPr>
          <w:sz w:val="28"/>
          <w:szCs w:val="28"/>
        </w:rPr>
        <w:t>на.</w:t>
      </w:r>
    </w:p>
    <w:p w:rsidR="00205994" w:rsidRPr="006D4CA9" w:rsidRDefault="00205994" w:rsidP="00205994">
      <w:pPr>
        <w:ind w:firstLine="708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За 2019 год проведено 14 заседаний межведомственной комиссии. На з</w:t>
      </w:r>
      <w:r w:rsidRPr="006D4CA9">
        <w:rPr>
          <w:sz w:val="28"/>
          <w:szCs w:val="28"/>
        </w:rPr>
        <w:t>а</w:t>
      </w:r>
      <w:r w:rsidRPr="006D4CA9">
        <w:rPr>
          <w:sz w:val="28"/>
          <w:szCs w:val="28"/>
        </w:rPr>
        <w:t xml:space="preserve">седаниях комиссий было рассмотрено 675 юридических и физических лиц </w:t>
      </w:r>
      <w:r w:rsidRPr="006D4CA9">
        <w:rPr>
          <w:sz w:val="28"/>
          <w:szCs w:val="28"/>
        </w:rPr>
        <w:lastRenderedPageBreak/>
        <w:t>имеющих задолженность по налогам и страховым взносам, в том числе 71 о</w:t>
      </w:r>
      <w:r w:rsidRPr="006D4CA9">
        <w:rPr>
          <w:sz w:val="28"/>
          <w:szCs w:val="28"/>
        </w:rPr>
        <w:t>р</w:t>
      </w:r>
      <w:r w:rsidRPr="006D4CA9">
        <w:rPr>
          <w:sz w:val="28"/>
          <w:szCs w:val="28"/>
        </w:rPr>
        <w:t>ганизация, 48 индивидуальных предпринимателей и 556 физических лиц. Су</w:t>
      </w:r>
      <w:r w:rsidRPr="006D4CA9">
        <w:rPr>
          <w:sz w:val="28"/>
          <w:szCs w:val="28"/>
        </w:rPr>
        <w:t>м</w:t>
      </w:r>
      <w:r w:rsidRPr="006D4CA9">
        <w:rPr>
          <w:sz w:val="28"/>
          <w:szCs w:val="28"/>
        </w:rPr>
        <w:t>ма задолженности, поступившей в бюджеты всех уровней составила                                 6,1 млн.руб.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За 2019 год в рамках мероприятий комплексного плана, направленных на легализацию доходов налогоплательщиков и увеличение поступлений доходов в консолидированный бюджет Новгородской области с территории Чудовского муниципального района от совместной работы межведомственных структур получен бюджетный эффект в сумме 15,9 млн.руб</w:t>
      </w:r>
      <w:r w:rsidR="000A67AE" w:rsidRPr="006D4CA9">
        <w:rPr>
          <w:sz w:val="28"/>
          <w:szCs w:val="28"/>
        </w:rPr>
        <w:t>.</w:t>
      </w:r>
      <w:r w:rsidRPr="006D4CA9">
        <w:rPr>
          <w:sz w:val="28"/>
          <w:szCs w:val="28"/>
        </w:rPr>
        <w:t>, что составило 113,3 пр</w:t>
      </w:r>
      <w:r w:rsidRPr="006D4CA9">
        <w:rPr>
          <w:sz w:val="28"/>
          <w:szCs w:val="28"/>
        </w:rPr>
        <w:t>о</w:t>
      </w:r>
      <w:r w:rsidRPr="006D4CA9">
        <w:rPr>
          <w:sz w:val="28"/>
          <w:szCs w:val="28"/>
        </w:rPr>
        <w:t xml:space="preserve">цента годового плана. 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На постоянной основе проводятся рейдовые мероприятия с участием р</w:t>
      </w:r>
      <w:r w:rsidRPr="006D4CA9">
        <w:rPr>
          <w:sz w:val="28"/>
          <w:szCs w:val="28"/>
        </w:rPr>
        <w:t>а</w:t>
      </w:r>
      <w:r w:rsidRPr="006D4CA9">
        <w:rPr>
          <w:sz w:val="28"/>
          <w:szCs w:val="28"/>
        </w:rPr>
        <w:t>ботников Администрации муниципального района, сотрудников межрайонной ИФНС России № 6, ОМВД, прокуратуры, ОСП. Всего в 2019 году проведено 18 рейдов, в результате проделанной работы легализовано 119 человек, в том чи</w:t>
      </w:r>
      <w:r w:rsidRPr="006D4CA9">
        <w:rPr>
          <w:sz w:val="28"/>
          <w:szCs w:val="28"/>
        </w:rPr>
        <w:t>с</w:t>
      </w:r>
      <w:r w:rsidRPr="006D4CA9">
        <w:rPr>
          <w:sz w:val="28"/>
          <w:szCs w:val="28"/>
        </w:rPr>
        <w:t>ле: в сфере торговли и оказания услуг населению – 18 человек; в сфере сельск</w:t>
      </w:r>
      <w:r w:rsidRPr="006D4CA9">
        <w:rPr>
          <w:sz w:val="28"/>
          <w:szCs w:val="28"/>
        </w:rPr>
        <w:t>о</w:t>
      </w:r>
      <w:r w:rsidRPr="006D4CA9">
        <w:rPr>
          <w:sz w:val="28"/>
          <w:szCs w:val="28"/>
        </w:rPr>
        <w:t>го хозяйства – 101 человек.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В целях выполнения плановых бюджетных назначений и снижения з</w:t>
      </w:r>
      <w:r w:rsidRPr="006D4CA9">
        <w:rPr>
          <w:sz w:val="28"/>
          <w:szCs w:val="28"/>
        </w:rPr>
        <w:t>а</w:t>
      </w:r>
      <w:r w:rsidRPr="006D4CA9">
        <w:rPr>
          <w:sz w:val="28"/>
          <w:szCs w:val="28"/>
        </w:rPr>
        <w:t>долженности в бюджеты всех уровней Администрациями муниципального ра</w:t>
      </w:r>
      <w:r w:rsidRPr="006D4CA9">
        <w:rPr>
          <w:sz w:val="28"/>
          <w:szCs w:val="28"/>
        </w:rPr>
        <w:t>й</w:t>
      </w:r>
      <w:r w:rsidRPr="006D4CA9">
        <w:rPr>
          <w:sz w:val="28"/>
          <w:szCs w:val="28"/>
        </w:rPr>
        <w:t>она и сельских поселений проводится активная работа с информацией и спи</w:t>
      </w:r>
      <w:r w:rsidRPr="006D4CA9">
        <w:rPr>
          <w:sz w:val="28"/>
          <w:szCs w:val="28"/>
        </w:rPr>
        <w:t>с</w:t>
      </w:r>
      <w:r w:rsidRPr="006D4CA9">
        <w:rPr>
          <w:sz w:val="28"/>
          <w:szCs w:val="28"/>
        </w:rPr>
        <w:t xml:space="preserve">ками неплательщиков, предоставляемыми межрайонной ИФНС № 6 России в рамках соглашений. 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Поступление неналоговых платежей составили – 29,1 млн.</w:t>
      </w:r>
      <w:r w:rsidR="000A67AE" w:rsidRPr="006D4CA9">
        <w:rPr>
          <w:sz w:val="28"/>
          <w:szCs w:val="28"/>
        </w:rPr>
        <w:t>руб.</w:t>
      </w:r>
      <w:r w:rsidRPr="006D4CA9">
        <w:rPr>
          <w:sz w:val="28"/>
          <w:szCs w:val="28"/>
        </w:rPr>
        <w:t xml:space="preserve"> в том чи</w:t>
      </w:r>
      <w:r w:rsidRPr="006D4CA9">
        <w:rPr>
          <w:sz w:val="28"/>
          <w:szCs w:val="28"/>
        </w:rPr>
        <w:t>с</w:t>
      </w:r>
      <w:r w:rsidRPr="006D4CA9">
        <w:rPr>
          <w:sz w:val="28"/>
          <w:szCs w:val="28"/>
        </w:rPr>
        <w:t>ле: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доходы от использования имущества – 14,2 млн.</w:t>
      </w:r>
      <w:r w:rsidR="000A67AE" w:rsidRPr="006D4CA9">
        <w:rPr>
          <w:sz w:val="28"/>
          <w:szCs w:val="28"/>
        </w:rPr>
        <w:t>руб.</w:t>
      </w:r>
      <w:r w:rsidRPr="006D4CA9">
        <w:rPr>
          <w:sz w:val="28"/>
          <w:szCs w:val="28"/>
        </w:rPr>
        <w:t>, или 98,4 процента к уровню 2018</w:t>
      </w:r>
      <w:r w:rsidR="00B57B90" w:rsidRPr="006D4CA9">
        <w:rPr>
          <w:sz w:val="28"/>
          <w:szCs w:val="28"/>
        </w:rPr>
        <w:t xml:space="preserve"> года;</w:t>
      </w:r>
    </w:p>
    <w:p w:rsidR="006D4CA9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0A67AE" w:rsidRPr="006D4CA9">
        <w:rPr>
          <w:sz w:val="28"/>
          <w:szCs w:val="28"/>
        </w:rPr>
        <w:t xml:space="preserve">                          </w:t>
      </w:r>
      <w:r w:rsidRPr="006D4CA9">
        <w:rPr>
          <w:sz w:val="28"/>
          <w:szCs w:val="28"/>
        </w:rPr>
        <w:t>5,5 млн.руб</w:t>
      </w:r>
      <w:r w:rsidR="000A67AE" w:rsidRPr="006D4CA9">
        <w:rPr>
          <w:sz w:val="28"/>
          <w:szCs w:val="28"/>
        </w:rPr>
        <w:t>.</w:t>
      </w:r>
      <w:r w:rsidRPr="006D4CA9">
        <w:rPr>
          <w:sz w:val="28"/>
          <w:szCs w:val="28"/>
        </w:rPr>
        <w:t>, темп роста 193,0 процента к 2018 год</w:t>
      </w:r>
      <w:r w:rsidR="00B57B90" w:rsidRPr="006D4CA9">
        <w:rPr>
          <w:sz w:val="28"/>
          <w:szCs w:val="28"/>
        </w:rPr>
        <w:t>у.</w:t>
      </w:r>
    </w:p>
    <w:p w:rsidR="00205994" w:rsidRPr="006D4CA9" w:rsidRDefault="00205994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Администрацией муниципального района прилагается максимум усилий по изысканию земельных ресурсов, а так же ресурсов от реализации муниц</w:t>
      </w:r>
      <w:r w:rsidRPr="006D4CA9">
        <w:rPr>
          <w:sz w:val="28"/>
          <w:szCs w:val="28"/>
        </w:rPr>
        <w:t>и</w:t>
      </w:r>
      <w:r w:rsidRPr="006D4CA9">
        <w:rPr>
          <w:sz w:val="28"/>
          <w:szCs w:val="28"/>
        </w:rPr>
        <w:t>пального имущества для увеличения поступлений неналоговых доходов в ра</w:t>
      </w:r>
      <w:r w:rsidRPr="006D4CA9">
        <w:rPr>
          <w:sz w:val="28"/>
          <w:szCs w:val="28"/>
        </w:rPr>
        <w:t>й</w:t>
      </w:r>
      <w:r w:rsidRPr="006D4CA9">
        <w:rPr>
          <w:sz w:val="28"/>
          <w:szCs w:val="28"/>
        </w:rPr>
        <w:t>онный бюджет. Кроме того на постоянной основе ведется претензионно</w:t>
      </w:r>
      <w:r w:rsidR="00CE7C9E" w:rsidRPr="006D4CA9">
        <w:rPr>
          <w:sz w:val="28"/>
          <w:szCs w:val="28"/>
        </w:rPr>
        <w:t>-</w:t>
      </w:r>
      <w:r w:rsidRPr="006D4CA9">
        <w:rPr>
          <w:sz w:val="28"/>
          <w:szCs w:val="28"/>
        </w:rPr>
        <w:t>исковая работа по взысканию задолженнос</w:t>
      </w:r>
      <w:r w:rsidR="00B57B90" w:rsidRPr="006D4CA9">
        <w:rPr>
          <w:sz w:val="28"/>
          <w:szCs w:val="28"/>
        </w:rPr>
        <w:t>ти по аренде земел</w:t>
      </w:r>
      <w:r w:rsidR="00A14AA7" w:rsidRPr="006D4CA9">
        <w:rPr>
          <w:sz w:val="28"/>
          <w:szCs w:val="28"/>
        </w:rPr>
        <w:t>ьных участков.</w:t>
      </w:r>
    </w:p>
    <w:p w:rsidR="00205994" w:rsidRPr="006D4CA9" w:rsidRDefault="00A14AA7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П</w:t>
      </w:r>
      <w:r w:rsidR="00205994" w:rsidRPr="006D4CA9">
        <w:rPr>
          <w:sz w:val="28"/>
          <w:szCs w:val="28"/>
        </w:rPr>
        <w:t>оступления платежей от негативного воздействия на окружающую ср</w:t>
      </w:r>
      <w:r w:rsidR="00205994" w:rsidRPr="006D4CA9">
        <w:rPr>
          <w:sz w:val="28"/>
          <w:szCs w:val="28"/>
        </w:rPr>
        <w:t>е</w:t>
      </w:r>
      <w:r w:rsidR="00205994" w:rsidRPr="006D4CA9">
        <w:rPr>
          <w:sz w:val="28"/>
          <w:szCs w:val="28"/>
        </w:rPr>
        <w:t>ду в отчетном периоде составили 5,7 млн.руб</w:t>
      </w:r>
      <w:r w:rsidR="000A67AE" w:rsidRPr="006D4CA9">
        <w:rPr>
          <w:sz w:val="28"/>
          <w:szCs w:val="28"/>
        </w:rPr>
        <w:t>.</w:t>
      </w:r>
      <w:r w:rsidR="00205994" w:rsidRPr="006D4CA9">
        <w:rPr>
          <w:sz w:val="28"/>
          <w:szCs w:val="28"/>
        </w:rPr>
        <w:t>, к уровню 2018 года поступления увеличились в 8,8 раза в связи с использованием с декабря 2017 года полигона ТБО на территории Чудо</w:t>
      </w:r>
      <w:r w:rsidRPr="006D4CA9">
        <w:rPr>
          <w:sz w:val="28"/>
          <w:szCs w:val="28"/>
        </w:rPr>
        <w:t>вского муниципального района.</w:t>
      </w:r>
    </w:p>
    <w:p w:rsidR="00205994" w:rsidRPr="006D4CA9" w:rsidRDefault="00A14AA7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Д</w:t>
      </w:r>
      <w:r w:rsidR="00205994" w:rsidRPr="006D4CA9">
        <w:rPr>
          <w:sz w:val="28"/>
          <w:szCs w:val="28"/>
        </w:rPr>
        <w:t xml:space="preserve">оходы от штрафов, санкций возмещения ущерба </w:t>
      </w:r>
      <w:r w:rsidRPr="006D4CA9">
        <w:rPr>
          <w:sz w:val="28"/>
          <w:szCs w:val="28"/>
        </w:rPr>
        <w:t xml:space="preserve">- </w:t>
      </w:r>
      <w:r w:rsidR="00205994" w:rsidRPr="006D4CA9">
        <w:rPr>
          <w:sz w:val="28"/>
          <w:szCs w:val="28"/>
        </w:rPr>
        <w:t>3,0 млн.руб</w:t>
      </w:r>
      <w:r w:rsidR="000A67AE" w:rsidRPr="006D4CA9">
        <w:rPr>
          <w:sz w:val="28"/>
          <w:szCs w:val="28"/>
        </w:rPr>
        <w:t>.</w:t>
      </w:r>
      <w:r w:rsidR="00205994" w:rsidRPr="006D4CA9">
        <w:rPr>
          <w:sz w:val="28"/>
          <w:szCs w:val="28"/>
        </w:rPr>
        <w:t>, темп р</w:t>
      </w:r>
      <w:r w:rsidR="00205994" w:rsidRPr="006D4CA9">
        <w:rPr>
          <w:sz w:val="28"/>
          <w:szCs w:val="28"/>
        </w:rPr>
        <w:t>о</w:t>
      </w:r>
      <w:r w:rsidR="00205994" w:rsidRPr="006D4CA9">
        <w:rPr>
          <w:sz w:val="28"/>
          <w:szCs w:val="28"/>
        </w:rPr>
        <w:t>ста 127,3 процента к уровню 2018 год</w:t>
      </w:r>
      <w:r w:rsidRPr="006D4CA9">
        <w:rPr>
          <w:sz w:val="28"/>
          <w:szCs w:val="28"/>
        </w:rPr>
        <w:t>а.</w:t>
      </w:r>
    </w:p>
    <w:p w:rsidR="00205994" w:rsidRDefault="00A14AA7" w:rsidP="00205994">
      <w:pPr>
        <w:ind w:firstLine="709"/>
        <w:jc w:val="both"/>
        <w:rPr>
          <w:sz w:val="28"/>
          <w:szCs w:val="28"/>
        </w:rPr>
      </w:pPr>
      <w:r w:rsidRPr="006D4CA9">
        <w:rPr>
          <w:sz w:val="28"/>
          <w:szCs w:val="28"/>
        </w:rPr>
        <w:t>П</w:t>
      </w:r>
      <w:r w:rsidR="00205994" w:rsidRPr="006D4CA9">
        <w:rPr>
          <w:sz w:val="28"/>
          <w:szCs w:val="28"/>
        </w:rPr>
        <w:t xml:space="preserve">рочие неналоговые доходы составили </w:t>
      </w:r>
      <w:r w:rsidRPr="006D4CA9">
        <w:rPr>
          <w:sz w:val="28"/>
          <w:szCs w:val="28"/>
        </w:rPr>
        <w:t xml:space="preserve">- </w:t>
      </w:r>
      <w:r w:rsidR="00205994" w:rsidRPr="006D4CA9">
        <w:rPr>
          <w:sz w:val="28"/>
          <w:szCs w:val="28"/>
        </w:rPr>
        <w:t>0,7</w:t>
      </w:r>
      <w:r w:rsidRPr="006D4CA9">
        <w:rPr>
          <w:sz w:val="28"/>
          <w:szCs w:val="28"/>
        </w:rPr>
        <w:t xml:space="preserve"> млн.руб</w:t>
      </w:r>
      <w:r w:rsidR="00205994" w:rsidRPr="006D4CA9">
        <w:rPr>
          <w:sz w:val="28"/>
          <w:szCs w:val="28"/>
        </w:rPr>
        <w:t>.</w:t>
      </w:r>
      <w:r w:rsidR="00205994">
        <w:rPr>
          <w:sz w:val="28"/>
          <w:szCs w:val="28"/>
        </w:rPr>
        <w:t xml:space="preserve"> </w:t>
      </w:r>
    </w:p>
    <w:p w:rsidR="008606DA" w:rsidRPr="008E5C08" w:rsidRDefault="008606DA" w:rsidP="00026A3D">
      <w:pPr>
        <w:spacing w:before="120"/>
        <w:ind w:firstLine="709"/>
        <w:jc w:val="both"/>
        <w:rPr>
          <w:b/>
          <w:sz w:val="28"/>
          <w:szCs w:val="28"/>
        </w:rPr>
      </w:pPr>
      <w:r w:rsidRPr="008E5C08">
        <w:rPr>
          <w:b/>
          <w:sz w:val="28"/>
          <w:szCs w:val="28"/>
        </w:rPr>
        <w:t>Показатели № 32-33</w:t>
      </w:r>
    </w:p>
    <w:p w:rsidR="008606DA" w:rsidRPr="008E5C08" w:rsidRDefault="008606DA" w:rsidP="008606DA">
      <w:pPr>
        <w:ind w:firstLine="709"/>
        <w:jc w:val="both"/>
        <w:rPr>
          <w:sz w:val="28"/>
          <w:szCs w:val="28"/>
        </w:rPr>
      </w:pPr>
      <w:r w:rsidRPr="008E5C08">
        <w:rPr>
          <w:b/>
          <w:sz w:val="28"/>
          <w:szCs w:val="28"/>
        </w:rPr>
        <w:t xml:space="preserve">Организации муниципальной формы собственности, находящиеся в стадии банкротства, незавершенное в установленные сроки строительство, осуществляемое за счет средств бюджета муниципального района, </w:t>
      </w:r>
      <w:r w:rsidRPr="008E5C08">
        <w:rPr>
          <w:sz w:val="28"/>
          <w:szCs w:val="28"/>
        </w:rPr>
        <w:t>по с</w:t>
      </w:r>
      <w:r w:rsidRPr="008E5C08">
        <w:rPr>
          <w:sz w:val="28"/>
          <w:szCs w:val="28"/>
        </w:rPr>
        <w:t>о</w:t>
      </w:r>
      <w:r w:rsidRPr="008E5C08">
        <w:rPr>
          <w:sz w:val="28"/>
          <w:szCs w:val="28"/>
        </w:rPr>
        <w:t>стоянию на 01.01.2020 отсутствуют.</w:t>
      </w:r>
    </w:p>
    <w:p w:rsidR="00782D85" w:rsidRPr="008E5C08" w:rsidRDefault="00782D85" w:rsidP="00782D85">
      <w:pPr>
        <w:ind w:firstLine="709"/>
        <w:jc w:val="both"/>
        <w:rPr>
          <w:sz w:val="28"/>
          <w:szCs w:val="28"/>
        </w:rPr>
      </w:pPr>
      <w:r w:rsidRPr="008E5C08">
        <w:rPr>
          <w:b/>
          <w:sz w:val="28"/>
          <w:szCs w:val="28"/>
        </w:rPr>
        <w:lastRenderedPageBreak/>
        <w:t xml:space="preserve">Объекты не завершенного в установленные сроки строительства, осуществляемого за счет средств бюджета муниципального района, </w:t>
      </w:r>
      <w:r w:rsidRPr="008E5C08">
        <w:rPr>
          <w:sz w:val="28"/>
          <w:szCs w:val="28"/>
        </w:rPr>
        <w:t>отсу</w:t>
      </w:r>
      <w:r w:rsidRPr="008E5C08">
        <w:rPr>
          <w:sz w:val="28"/>
          <w:szCs w:val="28"/>
        </w:rPr>
        <w:t>т</w:t>
      </w:r>
      <w:r w:rsidRPr="008E5C08">
        <w:rPr>
          <w:sz w:val="28"/>
          <w:szCs w:val="28"/>
        </w:rPr>
        <w:t>ствуют.</w:t>
      </w:r>
    </w:p>
    <w:p w:rsidR="00782D85" w:rsidRPr="008E5C08" w:rsidRDefault="00782D85" w:rsidP="00904FAB">
      <w:pPr>
        <w:spacing w:before="120"/>
        <w:ind w:firstLine="709"/>
        <w:jc w:val="both"/>
        <w:rPr>
          <w:sz w:val="28"/>
          <w:szCs w:val="28"/>
        </w:rPr>
      </w:pPr>
      <w:r w:rsidRPr="008E5C08">
        <w:rPr>
          <w:b/>
          <w:sz w:val="28"/>
          <w:szCs w:val="28"/>
        </w:rPr>
        <w:t>Показатель №</w:t>
      </w:r>
      <w:r w:rsidR="00266EEE" w:rsidRPr="008E5C08">
        <w:rPr>
          <w:b/>
          <w:sz w:val="28"/>
          <w:szCs w:val="28"/>
        </w:rPr>
        <w:t xml:space="preserve"> </w:t>
      </w:r>
      <w:r w:rsidRPr="008E5C08">
        <w:rPr>
          <w:b/>
          <w:sz w:val="28"/>
          <w:szCs w:val="28"/>
        </w:rPr>
        <w:t>34</w:t>
      </w:r>
      <w:r w:rsidR="000C5B6F" w:rsidRPr="008E5C08">
        <w:rPr>
          <w:b/>
          <w:sz w:val="28"/>
          <w:szCs w:val="28"/>
        </w:rPr>
        <w:t xml:space="preserve"> </w:t>
      </w:r>
    </w:p>
    <w:p w:rsidR="0006425C" w:rsidRPr="008E5C08" w:rsidRDefault="00782D85" w:rsidP="00782D85">
      <w:pPr>
        <w:ind w:firstLine="709"/>
        <w:jc w:val="both"/>
        <w:rPr>
          <w:sz w:val="28"/>
          <w:szCs w:val="28"/>
        </w:rPr>
      </w:pPr>
      <w:r w:rsidRPr="008E5C08">
        <w:rPr>
          <w:b/>
          <w:sz w:val="28"/>
          <w:szCs w:val="28"/>
        </w:rPr>
        <w:t xml:space="preserve">Доля просроченной кредиторской задолженности по оплате труда муниципальных бюджетных учреждений </w:t>
      </w:r>
      <w:r w:rsidR="00164808" w:rsidRPr="008E5C08">
        <w:rPr>
          <w:sz w:val="28"/>
          <w:szCs w:val="28"/>
        </w:rPr>
        <w:t>отсутствует</w:t>
      </w:r>
      <w:r w:rsidR="0081070D" w:rsidRPr="008E5C08">
        <w:rPr>
          <w:sz w:val="28"/>
          <w:szCs w:val="28"/>
        </w:rPr>
        <w:t>.</w:t>
      </w:r>
    </w:p>
    <w:p w:rsidR="00B360B4" w:rsidRPr="00B360B4" w:rsidRDefault="00B360B4" w:rsidP="00B360B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lang w:eastAsia="en-US"/>
        </w:rPr>
        <w:tab/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>Доля просроченной кредиторской задолженности по оплате труда мун</w:t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>и</w:t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>ципальных учреждений Чудовского муниципального района отсутствует по с</w:t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>о</w:t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 xml:space="preserve">стоянию на </w:t>
      </w:r>
      <w:r>
        <w:rPr>
          <w:rFonts w:ascii="Times New Roman CYR" w:eastAsiaTheme="minorHAnsi" w:hAnsi="Times New Roman CYR" w:cs="Times New Roman CYR"/>
          <w:sz w:val="28"/>
          <w:lang w:eastAsia="en-US"/>
        </w:rPr>
        <w:t>01.01.2020</w:t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 xml:space="preserve">. </w:t>
      </w:r>
    </w:p>
    <w:p w:rsidR="00B360B4" w:rsidRPr="00B360B4" w:rsidRDefault="00B360B4" w:rsidP="00B360B4">
      <w:pPr>
        <w:autoSpaceDE w:val="0"/>
        <w:autoSpaceDN w:val="0"/>
        <w:adjustRightInd w:val="0"/>
        <w:jc w:val="both"/>
        <w:rPr>
          <w:rFonts w:eastAsiaTheme="minorHAnsi"/>
          <w:sz w:val="32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lang w:eastAsia="en-US"/>
        </w:rPr>
        <w:tab/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>За счет выполнения плана по доходам за 2019 год и благодаря поддержке Губернатора Новгородской области Никитина А.С. из резервного фонда През</w:t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>и</w:t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>дента Российской Федерации, просроченная кредиторская задолженность в т</w:t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>е</w:t>
      </w:r>
      <w:r w:rsidRPr="00B360B4">
        <w:rPr>
          <w:rFonts w:ascii="Times New Roman CYR" w:eastAsiaTheme="minorHAnsi" w:hAnsi="Times New Roman CYR" w:cs="Times New Roman CYR"/>
          <w:sz w:val="28"/>
          <w:lang w:eastAsia="en-US"/>
        </w:rPr>
        <w:t>чение 2019 года погашена.</w:t>
      </w:r>
    </w:p>
    <w:p w:rsidR="000D1796" w:rsidRPr="008E5C08" w:rsidRDefault="000D1796" w:rsidP="00B360B4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8E5C08">
        <w:rPr>
          <w:b/>
          <w:color w:val="000000" w:themeColor="text1"/>
          <w:sz w:val="28"/>
          <w:szCs w:val="28"/>
        </w:rPr>
        <w:t>Показатель № 35</w:t>
      </w:r>
    </w:p>
    <w:p w:rsidR="000D1796" w:rsidRPr="008E5C08" w:rsidRDefault="000D1796" w:rsidP="00A1385D">
      <w:pPr>
        <w:ind w:firstLine="709"/>
        <w:jc w:val="both"/>
        <w:rPr>
          <w:color w:val="000000" w:themeColor="text1"/>
          <w:sz w:val="28"/>
          <w:szCs w:val="28"/>
        </w:rPr>
      </w:pPr>
      <w:r w:rsidRPr="008E5C08">
        <w:rPr>
          <w:b/>
          <w:color w:val="000000" w:themeColor="text1"/>
          <w:sz w:val="28"/>
          <w:szCs w:val="28"/>
        </w:rPr>
        <w:t>Расходы бюджета муниципального образования на содержание р</w:t>
      </w:r>
      <w:r w:rsidRPr="008E5C08">
        <w:rPr>
          <w:b/>
          <w:color w:val="000000" w:themeColor="text1"/>
          <w:sz w:val="28"/>
          <w:szCs w:val="28"/>
        </w:rPr>
        <w:t>а</w:t>
      </w:r>
      <w:r w:rsidRPr="008E5C08">
        <w:rPr>
          <w:b/>
          <w:color w:val="000000" w:themeColor="text1"/>
          <w:sz w:val="28"/>
          <w:szCs w:val="28"/>
        </w:rPr>
        <w:t>ботников органов местного самоуправления в расчете на одного жителя муниципального образования</w:t>
      </w:r>
      <w:r w:rsidRPr="008E5C08">
        <w:rPr>
          <w:color w:val="000000" w:themeColor="text1"/>
          <w:sz w:val="28"/>
          <w:szCs w:val="28"/>
        </w:rPr>
        <w:t xml:space="preserve"> </w:t>
      </w:r>
      <w:r w:rsidR="00D52A8D" w:rsidRPr="008E5C08">
        <w:rPr>
          <w:color w:val="000000" w:themeColor="text1"/>
          <w:sz w:val="28"/>
          <w:szCs w:val="28"/>
        </w:rPr>
        <w:t>снизились</w:t>
      </w:r>
      <w:r w:rsidRPr="008E5C08">
        <w:rPr>
          <w:color w:val="000000" w:themeColor="text1"/>
          <w:sz w:val="28"/>
          <w:szCs w:val="28"/>
        </w:rPr>
        <w:t xml:space="preserve"> по сравнению с аналогичным пери</w:t>
      </w:r>
      <w:r w:rsidRPr="008E5C08">
        <w:rPr>
          <w:color w:val="000000" w:themeColor="text1"/>
          <w:sz w:val="28"/>
          <w:szCs w:val="28"/>
        </w:rPr>
        <w:t>о</w:t>
      </w:r>
      <w:r w:rsidRPr="008E5C08">
        <w:rPr>
          <w:color w:val="000000" w:themeColor="text1"/>
          <w:sz w:val="28"/>
          <w:szCs w:val="28"/>
        </w:rPr>
        <w:t>дом 201</w:t>
      </w:r>
      <w:r w:rsidR="00D52A8D" w:rsidRPr="008E5C08">
        <w:rPr>
          <w:color w:val="000000" w:themeColor="text1"/>
          <w:sz w:val="28"/>
          <w:szCs w:val="28"/>
        </w:rPr>
        <w:t>8</w:t>
      </w:r>
      <w:r w:rsidRPr="008E5C08">
        <w:rPr>
          <w:color w:val="000000" w:themeColor="text1"/>
          <w:sz w:val="28"/>
          <w:szCs w:val="28"/>
        </w:rPr>
        <w:t xml:space="preserve"> года</w:t>
      </w:r>
      <w:r w:rsidRPr="008E5C08">
        <w:rPr>
          <w:b/>
          <w:color w:val="000000" w:themeColor="text1"/>
          <w:sz w:val="28"/>
          <w:szCs w:val="28"/>
        </w:rPr>
        <w:t xml:space="preserve"> и составили</w:t>
      </w:r>
      <w:r w:rsidRPr="008E5C08">
        <w:rPr>
          <w:color w:val="000000" w:themeColor="text1"/>
          <w:sz w:val="28"/>
          <w:szCs w:val="28"/>
        </w:rPr>
        <w:t xml:space="preserve"> </w:t>
      </w:r>
      <w:r w:rsidR="00841711" w:rsidRPr="008E5C08">
        <w:rPr>
          <w:b/>
          <w:color w:val="000000" w:themeColor="text1"/>
          <w:sz w:val="28"/>
          <w:szCs w:val="28"/>
        </w:rPr>
        <w:t>26</w:t>
      </w:r>
      <w:r w:rsidR="008606DA" w:rsidRPr="008E5C08">
        <w:rPr>
          <w:b/>
          <w:color w:val="000000" w:themeColor="text1"/>
          <w:sz w:val="28"/>
          <w:szCs w:val="28"/>
        </w:rPr>
        <w:t>61</w:t>
      </w:r>
      <w:r w:rsidR="00841711" w:rsidRPr="008E5C08">
        <w:rPr>
          <w:b/>
          <w:color w:val="000000" w:themeColor="text1"/>
          <w:sz w:val="28"/>
          <w:szCs w:val="28"/>
        </w:rPr>
        <w:t>,</w:t>
      </w:r>
      <w:r w:rsidR="008606DA" w:rsidRPr="008E5C08">
        <w:rPr>
          <w:b/>
          <w:color w:val="000000" w:themeColor="text1"/>
          <w:sz w:val="28"/>
          <w:szCs w:val="28"/>
        </w:rPr>
        <w:t>5</w:t>
      </w:r>
      <w:r w:rsidR="00841711" w:rsidRPr="008E5C08">
        <w:rPr>
          <w:b/>
          <w:color w:val="000000" w:themeColor="text1"/>
          <w:sz w:val="28"/>
          <w:szCs w:val="28"/>
        </w:rPr>
        <w:t>1</w:t>
      </w:r>
      <w:r w:rsidR="00FD6140" w:rsidRPr="008E5C08">
        <w:rPr>
          <w:b/>
          <w:color w:val="000000" w:themeColor="text1"/>
          <w:sz w:val="28"/>
          <w:szCs w:val="28"/>
        </w:rPr>
        <w:t xml:space="preserve"> </w:t>
      </w:r>
      <w:r w:rsidRPr="008E5C08">
        <w:rPr>
          <w:b/>
          <w:color w:val="000000" w:themeColor="text1"/>
          <w:sz w:val="28"/>
          <w:szCs w:val="28"/>
        </w:rPr>
        <w:t>руб</w:t>
      </w:r>
      <w:r w:rsidR="004855A8" w:rsidRPr="008E5C08">
        <w:rPr>
          <w:color w:val="000000" w:themeColor="text1"/>
          <w:sz w:val="28"/>
          <w:szCs w:val="28"/>
        </w:rPr>
        <w:t>.</w:t>
      </w:r>
    </w:p>
    <w:p w:rsidR="005E03FC" w:rsidRPr="008E5C08" w:rsidRDefault="005E03FC" w:rsidP="00A1385D">
      <w:pPr>
        <w:ind w:firstLine="709"/>
        <w:jc w:val="both"/>
        <w:rPr>
          <w:color w:val="000000" w:themeColor="text1"/>
          <w:sz w:val="28"/>
          <w:szCs w:val="28"/>
        </w:rPr>
      </w:pPr>
      <w:r w:rsidRPr="008E5C08">
        <w:rPr>
          <w:color w:val="000000" w:themeColor="text1"/>
          <w:sz w:val="28"/>
          <w:szCs w:val="28"/>
        </w:rPr>
        <w:t xml:space="preserve">В </w:t>
      </w:r>
      <w:r w:rsidR="0066670A" w:rsidRPr="008E5C08">
        <w:rPr>
          <w:color w:val="000000" w:themeColor="text1"/>
          <w:sz w:val="28"/>
          <w:szCs w:val="28"/>
        </w:rPr>
        <w:t>течени</w:t>
      </w:r>
      <w:r w:rsidR="006F0A31">
        <w:rPr>
          <w:color w:val="000000" w:themeColor="text1"/>
          <w:sz w:val="28"/>
          <w:szCs w:val="28"/>
        </w:rPr>
        <w:t>е</w:t>
      </w:r>
      <w:r w:rsidR="0066670A" w:rsidRPr="008E5C08">
        <w:rPr>
          <w:color w:val="000000" w:themeColor="text1"/>
          <w:sz w:val="28"/>
          <w:szCs w:val="28"/>
        </w:rPr>
        <w:t xml:space="preserve"> </w:t>
      </w:r>
      <w:r w:rsidR="00E85AFA" w:rsidRPr="008E5C08">
        <w:rPr>
          <w:color w:val="000000" w:themeColor="text1"/>
          <w:sz w:val="28"/>
          <w:szCs w:val="28"/>
        </w:rPr>
        <w:t xml:space="preserve">2019 года </w:t>
      </w:r>
      <w:r w:rsidR="00B04897" w:rsidRPr="008E5C08">
        <w:rPr>
          <w:color w:val="000000" w:themeColor="text1"/>
          <w:sz w:val="28"/>
          <w:szCs w:val="28"/>
        </w:rPr>
        <w:t xml:space="preserve">расходование денежных средств осуществлялось </w:t>
      </w:r>
      <w:r w:rsidR="00FE24E5" w:rsidRPr="008E5C08">
        <w:rPr>
          <w:color w:val="000000" w:themeColor="text1"/>
          <w:sz w:val="28"/>
          <w:szCs w:val="28"/>
        </w:rPr>
        <w:t xml:space="preserve">на </w:t>
      </w:r>
      <w:r w:rsidR="00B04897" w:rsidRPr="008E5C08">
        <w:rPr>
          <w:color w:val="000000" w:themeColor="text1"/>
          <w:sz w:val="28"/>
          <w:szCs w:val="28"/>
        </w:rPr>
        <w:t xml:space="preserve">выплату </w:t>
      </w:r>
      <w:r w:rsidR="00FE24E5" w:rsidRPr="008E5C08">
        <w:rPr>
          <w:color w:val="000000" w:themeColor="text1"/>
          <w:sz w:val="28"/>
          <w:szCs w:val="28"/>
        </w:rPr>
        <w:t>заработн</w:t>
      </w:r>
      <w:r w:rsidR="00B04897" w:rsidRPr="008E5C08">
        <w:rPr>
          <w:color w:val="000000" w:themeColor="text1"/>
          <w:sz w:val="28"/>
          <w:szCs w:val="28"/>
        </w:rPr>
        <w:t>ой</w:t>
      </w:r>
      <w:r w:rsidR="00FE24E5" w:rsidRPr="008E5C08">
        <w:rPr>
          <w:color w:val="000000" w:themeColor="text1"/>
          <w:sz w:val="28"/>
          <w:szCs w:val="28"/>
        </w:rPr>
        <w:t xml:space="preserve"> плат</w:t>
      </w:r>
      <w:r w:rsidR="00B04897" w:rsidRPr="008E5C08">
        <w:rPr>
          <w:color w:val="000000" w:themeColor="text1"/>
          <w:sz w:val="28"/>
          <w:szCs w:val="28"/>
        </w:rPr>
        <w:t>ы</w:t>
      </w:r>
      <w:r w:rsidR="00FE24E5" w:rsidRPr="008E5C08">
        <w:rPr>
          <w:color w:val="000000" w:themeColor="text1"/>
          <w:sz w:val="28"/>
          <w:szCs w:val="28"/>
        </w:rPr>
        <w:t xml:space="preserve"> работников органов местного самоуправления.</w:t>
      </w:r>
    </w:p>
    <w:p w:rsidR="00D52A8D" w:rsidRPr="0066670A" w:rsidRDefault="005E03FC" w:rsidP="00A1385D">
      <w:pPr>
        <w:ind w:firstLine="709"/>
        <w:jc w:val="both"/>
        <w:rPr>
          <w:color w:val="000000" w:themeColor="text1"/>
          <w:sz w:val="28"/>
          <w:szCs w:val="28"/>
        </w:rPr>
      </w:pPr>
      <w:r w:rsidRPr="008E5C08">
        <w:rPr>
          <w:color w:val="000000" w:themeColor="text1"/>
          <w:sz w:val="28"/>
          <w:szCs w:val="28"/>
        </w:rPr>
        <w:t>Кредиторская задолженность была погашена в 2018 году.</w:t>
      </w:r>
      <w:r w:rsidR="000D1796" w:rsidRPr="0066670A">
        <w:rPr>
          <w:color w:val="000000" w:themeColor="text1"/>
          <w:sz w:val="28"/>
          <w:szCs w:val="28"/>
        </w:rPr>
        <w:t xml:space="preserve"> </w:t>
      </w:r>
    </w:p>
    <w:p w:rsidR="00F543F6" w:rsidRPr="008E5C08" w:rsidRDefault="00F543F6" w:rsidP="00A74AD8">
      <w:pPr>
        <w:tabs>
          <w:tab w:val="left" w:pos="3156"/>
        </w:tabs>
        <w:spacing w:before="120" w:line="240" w:lineRule="exact"/>
        <w:ind w:firstLine="709"/>
        <w:jc w:val="both"/>
        <w:rPr>
          <w:b/>
          <w:sz w:val="28"/>
          <w:szCs w:val="28"/>
        </w:rPr>
      </w:pPr>
      <w:r w:rsidRPr="008E5C08">
        <w:rPr>
          <w:b/>
          <w:sz w:val="28"/>
          <w:szCs w:val="28"/>
        </w:rPr>
        <w:t>Показатель № 36</w:t>
      </w:r>
    </w:p>
    <w:p w:rsidR="00F543F6" w:rsidRPr="008E5C08" w:rsidRDefault="00F543F6" w:rsidP="00F543F6">
      <w:pPr>
        <w:tabs>
          <w:tab w:val="left" w:pos="3156"/>
        </w:tabs>
        <w:ind w:firstLine="709"/>
        <w:jc w:val="both"/>
        <w:rPr>
          <w:sz w:val="28"/>
          <w:szCs w:val="28"/>
        </w:rPr>
      </w:pPr>
      <w:r w:rsidRPr="008E5C08">
        <w:rPr>
          <w:b/>
          <w:sz w:val="28"/>
          <w:szCs w:val="28"/>
        </w:rPr>
        <w:t>Наличие в муниципальном районе утвержденного генерального пл</w:t>
      </w:r>
      <w:r w:rsidRPr="008E5C08">
        <w:rPr>
          <w:b/>
          <w:sz w:val="28"/>
          <w:szCs w:val="28"/>
        </w:rPr>
        <w:t>а</w:t>
      </w:r>
      <w:r w:rsidRPr="008E5C08">
        <w:rPr>
          <w:b/>
          <w:sz w:val="28"/>
          <w:szCs w:val="28"/>
        </w:rPr>
        <w:t>на (схемы территориального планирования муниципального района).</w:t>
      </w:r>
    </w:p>
    <w:p w:rsidR="00F543F6" w:rsidRPr="008E5C08" w:rsidRDefault="00F543F6" w:rsidP="00F543F6">
      <w:pPr>
        <w:ind w:firstLine="709"/>
        <w:jc w:val="both"/>
        <w:rPr>
          <w:sz w:val="28"/>
          <w:szCs w:val="28"/>
        </w:rPr>
      </w:pPr>
      <w:r w:rsidRPr="008E5C08">
        <w:rPr>
          <w:b/>
          <w:sz w:val="28"/>
          <w:szCs w:val="28"/>
        </w:rPr>
        <w:t>Генеральный план и схема территориального планирования Чудо</w:t>
      </w:r>
      <w:r w:rsidRPr="008E5C08">
        <w:rPr>
          <w:b/>
          <w:sz w:val="28"/>
          <w:szCs w:val="28"/>
        </w:rPr>
        <w:t>в</w:t>
      </w:r>
      <w:r w:rsidRPr="008E5C08">
        <w:rPr>
          <w:b/>
          <w:sz w:val="28"/>
          <w:szCs w:val="28"/>
        </w:rPr>
        <w:t xml:space="preserve">ского муниципального района </w:t>
      </w:r>
      <w:r w:rsidRPr="008E5C08">
        <w:rPr>
          <w:sz w:val="28"/>
          <w:szCs w:val="28"/>
        </w:rPr>
        <w:t>разработаны и утверждены в 2016 году.</w:t>
      </w:r>
    </w:p>
    <w:p w:rsidR="00F543F6" w:rsidRPr="009F53BC" w:rsidRDefault="00F543F6" w:rsidP="00F543F6">
      <w:pPr>
        <w:ind w:firstLine="709"/>
        <w:jc w:val="both"/>
        <w:rPr>
          <w:sz w:val="28"/>
          <w:szCs w:val="28"/>
        </w:rPr>
      </w:pPr>
      <w:r w:rsidRPr="008E5C08">
        <w:rPr>
          <w:sz w:val="28"/>
          <w:szCs w:val="28"/>
        </w:rPr>
        <w:t>В 2018 году решением Думы Чудовского муниципального района                                   от 27.11.2018 № 294 внесены изменения в схему территориального планиров</w:t>
      </w:r>
      <w:r w:rsidRPr="008E5C08">
        <w:rPr>
          <w:sz w:val="28"/>
          <w:szCs w:val="28"/>
        </w:rPr>
        <w:t>а</w:t>
      </w:r>
      <w:r w:rsidRPr="008E5C08">
        <w:rPr>
          <w:sz w:val="28"/>
          <w:szCs w:val="28"/>
        </w:rPr>
        <w:t>ния Чудовского муниципального района.</w:t>
      </w:r>
    </w:p>
    <w:p w:rsidR="00F543F6" w:rsidRPr="008E5C08" w:rsidRDefault="00F543F6" w:rsidP="000E5481">
      <w:pPr>
        <w:spacing w:before="120"/>
        <w:ind w:firstLine="709"/>
        <w:jc w:val="both"/>
        <w:rPr>
          <w:b/>
          <w:sz w:val="28"/>
          <w:szCs w:val="28"/>
        </w:rPr>
      </w:pPr>
      <w:r w:rsidRPr="008E5C08">
        <w:rPr>
          <w:b/>
          <w:sz w:val="28"/>
          <w:szCs w:val="28"/>
        </w:rPr>
        <w:t>Показатель № 37</w:t>
      </w:r>
    </w:p>
    <w:p w:rsidR="00F543F6" w:rsidRPr="008E5C08" w:rsidRDefault="00F543F6" w:rsidP="00F543F6">
      <w:pPr>
        <w:ind w:firstLine="709"/>
        <w:jc w:val="both"/>
        <w:rPr>
          <w:sz w:val="28"/>
          <w:szCs w:val="28"/>
        </w:rPr>
      </w:pPr>
      <w:r w:rsidRPr="008E5C08">
        <w:rPr>
          <w:sz w:val="28"/>
          <w:szCs w:val="28"/>
        </w:rPr>
        <w:t>По данным комитета информационно-аналитического обеспечения А</w:t>
      </w:r>
      <w:r w:rsidRPr="008E5C08">
        <w:rPr>
          <w:sz w:val="28"/>
          <w:szCs w:val="28"/>
        </w:rPr>
        <w:t>д</w:t>
      </w:r>
      <w:r w:rsidRPr="008E5C08">
        <w:rPr>
          <w:sz w:val="28"/>
          <w:szCs w:val="28"/>
        </w:rPr>
        <w:t xml:space="preserve">министрации Новгородской области </w:t>
      </w:r>
      <w:r w:rsidRPr="008E5C08">
        <w:rPr>
          <w:b/>
          <w:sz w:val="28"/>
          <w:szCs w:val="28"/>
        </w:rPr>
        <w:t>удовлетворенность деятельностью о</w:t>
      </w:r>
      <w:r w:rsidRPr="008E5C08">
        <w:rPr>
          <w:b/>
          <w:sz w:val="28"/>
          <w:szCs w:val="28"/>
        </w:rPr>
        <w:t>р</w:t>
      </w:r>
      <w:r w:rsidRPr="008E5C08">
        <w:rPr>
          <w:b/>
          <w:sz w:val="28"/>
          <w:szCs w:val="28"/>
        </w:rPr>
        <w:t>ганов местного самоуправления муниципального района</w:t>
      </w:r>
      <w:r w:rsidRPr="008E5C08">
        <w:rPr>
          <w:sz w:val="28"/>
          <w:szCs w:val="28"/>
        </w:rPr>
        <w:t xml:space="preserve"> </w:t>
      </w:r>
      <w:r w:rsidRPr="008E5C08">
        <w:rPr>
          <w:b/>
          <w:sz w:val="28"/>
          <w:szCs w:val="28"/>
        </w:rPr>
        <w:t>составила за 201</w:t>
      </w:r>
      <w:r w:rsidR="00333B05" w:rsidRPr="008E5C08">
        <w:rPr>
          <w:b/>
          <w:sz w:val="28"/>
          <w:szCs w:val="28"/>
        </w:rPr>
        <w:t>9</w:t>
      </w:r>
      <w:r w:rsidRPr="008E5C08">
        <w:rPr>
          <w:b/>
          <w:sz w:val="28"/>
          <w:szCs w:val="28"/>
        </w:rPr>
        <w:t xml:space="preserve"> год – </w:t>
      </w:r>
      <w:r w:rsidR="00333B05" w:rsidRPr="008E5C08">
        <w:rPr>
          <w:b/>
          <w:sz w:val="28"/>
          <w:szCs w:val="28"/>
        </w:rPr>
        <w:t>66,30</w:t>
      </w:r>
      <w:r w:rsidRPr="008E5C08">
        <w:rPr>
          <w:b/>
          <w:sz w:val="28"/>
          <w:szCs w:val="28"/>
        </w:rPr>
        <w:t xml:space="preserve"> процента</w:t>
      </w:r>
      <w:r w:rsidRPr="008E5C08">
        <w:rPr>
          <w:sz w:val="28"/>
          <w:szCs w:val="28"/>
        </w:rPr>
        <w:t xml:space="preserve"> от числа опрошенных.</w:t>
      </w:r>
    </w:p>
    <w:p w:rsidR="00F543F6" w:rsidRPr="009F53BC" w:rsidRDefault="00F543F6" w:rsidP="00F543F6">
      <w:pPr>
        <w:ind w:firstLine="709"/>
        <w:jc w:val="both"/>
        <w:rPr>
          <w:sz w:val="28"/>
          <w:szCs w:val="28"/>
        </w:rPr>
      </w:pPr>
      <w:r w:rsidRPr="008E5C08">
        <w:rPr>
          <w:sz w:val="28"/>
          <w:szCs w:val="28"/>
        </w:rPr>
        <w:t>Наибольшая удовлетворенность населения достигнута качеством пред</w:t>
      </w:r>
      <w:r w:rsidRPr="008E5C08">
        <w:rPr>
          <w:sz w:val="28"/>
          <w:szCs w:val="28"/>
        </w:rPr>
        <w:t>о</w:t>
      </w:r>
      <w:r w:rsidRPr="008E5C08">
        <w:rPr>
          <w:sz w:val="28"/>
          <w:szCs w:val="28"/>
        </w:rPr>
        <w:t>ставляемых услуг в сфере д</w:t>
      </w:r>
      <w:r w:rsidR="00333B05" w:rsidRPr="008E5C08">
        <w:rPr>
          <w:sz w:val="28"/>
          <w:szCs w:val="28"/>
        </w:rPr>
        <w:t>ополнительного</w:t>
      </w:r>
      <w:r w:rsidRPr="008E5C08">
        <w:rPr>
          <w:sz w:val="28"/>
          <w:szCs w:val="28"/>
        </w:rPr>
        <w:t xml:space="preserve"> образования детей – </w:t>
      </w:r>
      <w:r w:rsidR="00333B05" w:rsidRPr="008E5C08">
        <w:rPr>
          <w:sz w:val="28"/>
          <w:szCs w:val="28"/>
        </w:rPr>
        <w:t>84,60</w:t>
      </w:r>
      <w:r w:rsidRPr="008E5C08">
        <w:rPr>
          <w:sz w:val="28"/>
          <w:szCs w:val="28"/>
        </w:rPr>
        <w:t xml:space="preserve"> проце</w:t>
      </w:r>
      <w:r w:rsidRPr="008E5C08">
        <w:rPr>
          <w:sz w:val="28"/>
          <w:szCs w:val="28"/>
        </w:rPr>
        <w:t>н</w:t>
      </w:r>
      <w:r w:rsidRPr="008E5C08">
        <w:rPr>
          <w:sz w:val="28"/>
          <w:szCs w:val="28"/>
        </w:rPr>
        <w:t xml:space="preserve">та, в сфере культуры (качеством культурного обслуживания) – </w:t>
      </w:r>
      <w:r w:rsidR="00333B05" w:rsidRPr="008E5C08">
        <w:rPr>
          <w:sz w:val="28"/>
          <w:szCs w:val="28"/>
        </w:rPr>
        <w:t>88,90</w:t>
      </w:r>
      <w:r w:rsidRPr="008E5C08">
        <w:rPr>
          <w:sz w:val="28"/>
          <w:szCs w:val="28"/>
        </w:rPr>
        <w:t xml:space="preserve"> процента, качеством </w:t>
      </w:r>
      <w:r w:rsidR="00333B05" w:rsidRPr="008E5C08">
        <w:rPr>
          <w:sz w:val="28"/>
          <w:szCs w:val="28"/>
        </w:rPr>
        <w:t xml:space="preserve">дошкольного и общего </w:t>
      </w:r>
      <w:r w:rsidRPr="008E5C08">
        <w:rPr>
          <w:sz w:val="28"/>
          <w:szCs w:val="28"/>
        </w:rPr>
        <w:t xml:space="preserve">образования детей – </w:t>
      </w:r>
      <w:r w:rsidR="00333B05" w:rsidRPr="008E5C08">
        <w:rPr>
          <w:sz w:val="28"/>
          <w:szCs w:val="28"/>
        </w:rPr>
        <w:t>68,40</w:t>
      </w:r>
      <w:r w:rsidRPr="008E5C08">
        <w:rPr>
          <w:sz w:val="28"/>
          <w:szCs w:val="28"/>
        </w:rPr>
        <w:t xml:space="preserve"> и </w:t>
      </w:r>
      <w:r w:rsidR="00333B05" w:rsidRPr="008E5C08">
        <w:rPr>
          <w:sz w:val="28"/>
          <w:szCs w:val="28"/>
        </w:rPr>
        <w:t>66,70</w:t>
      </w:r>
      <w:r w:rsidRPr="008E5C08">
        <w:rPr>
          <w:sz w:val="28"/>
          <w:szCs w:val="28"/>
        </w:rPr>
        <w:t xml:space="preserve"> процента соответственно.</w:t>
      </w:r>
    </w:p>
    <w:p w:rsidR="00333B05" w:rsidRPr="008E5C08" w:rsidRDefault="00333B05" w:rsidP="000E5481">
      <w:pPr>
        <w:spacing w:before="120"/>
        <w:ind w:firstLine="709"/>
        <w:jc w:val="both"/>
        <w:rPr>
          <w:sz w:val="28"/>
          <w:szCs w:val="28"/>
        </w:rPr>
      </w:pPr>
      <w:r w:rsidRPr="008E5C08">
        <w:rPr>
          <w:b/>
          <w:sz w:val="28"/>
          <w:szCs w:val="28"/>
        </w:rPr>
        <w:t>Показатель № 38</w:t>
      </w:r>
    </w:p>
    <w:p w:rsidR="00333B05" w:rsidRPr="008E5C08" w:rsidRDefault="00333B05" w:rsidP="00333B05">
      <w:pPr>
        <w:ind w:firstLine="709"/>
        <w:jc w:val="both"/>
        <w:rPr>
          <w:b/>
          <w:sz w:val="28"/>
          <w:szCs w:val="28"/>
        </w:rPr>
      </w:pPr>
      <w:r w:rsidRPr="008E5C08">
        <w:rPr>
          <w:b/>
          <w:sz w:val="28"/>
          <w:szCs w:val="28"/>
        </w:rPr>
        <w:t>Среднегодовая численность постоянного населения Чудовского м</w:t>
      </w:r>
      <w:r w:rsidRPr="008E5C08">
        <w:rPr>
          <w:b/>
          <w:sz w:val="28"/>
          <w:szCs w:val="28"/>
        </w:rPr>
        <w:t>у</w:t>
      </w:r>
      <w:r w:rsidRPr="008E5C08">
        <w:rPr>
          <w:b/>
          <w:sz w:val="28"/>
          <w:szCs w:val="28"/>
        </w:rPr>
        <w:t xml:space="preserve">ниципального района </w:t>
      </w:r>
      <w:r w:rsidRPr="008E5C08">
        <w:rPr>
          <w:sz w:val="28"/>
          <w:szCs w:val="28"/>
        </w:rPr>
        <w:t>за 201</w:t>
      </w:r>
      <w:r w:rsidR="002F0DDC" w:rsidRPr="008E5C08">
        <w:rPr>
          <w:sz w:val="28"/>
          <w:szCs w:val="28"/>
        </w:rPr>
        <w:t>9</w:t>
      </w:r>
      <w:r w:rsidRPr="008E5C08">
        <w:rPr>
          <w:sz w:val="28"/>
          <w:szCs w:val="28"/>
        </w:rPr>
        <w:t xml:space="preserve"> год по данным Новгородстата уменьшилась на </w:t>
      </w:r>
      <w:r w:rsidR="002F0DDC" w:rsidRPr="008E5C08">
        <w:rPr>
          <w:sz w:val="28"/>
          <w:szCs w:val="28"/>
        </w:rPr>
        <w:lastRenderedPageBreak/>
        <w:t>400</w:t>
      </w:r>
      <w:r w:rsidRPr="008E5C08">
        <w:rPr>
          <w:sz w:val="28"/>
          <w:szCs w:val="28"/>
        </w:rPr>
        <w:t xml:space="preserve"> человек по сравнению с 201</w:t>
      </w:r>
      <w:r w:rsidR="002F0DDC" w:rsidRPr="008E5C08">
        <w:rPr>
          <w:sz w:val="28"/>
          <w:szCs w:val="28"/>
        </w:rPr>
        <w:t>8</w:t>
      </w:r>
      <w:r w:rsidRPr="008E5C08">
        <w:rPr>
          <w:sz w:val="28"/>
          <w:szCs w:val="28"/>
        </w:rPr>
        <w:t xml:space="preserve"> годом и </w:t>
      </w:r>
      <w:r w:rsidRPr="008E5C08">
        <w:rPr>
          <w:b/>
          <w:sz w:val="28"/>
          <w:szCs w:val="28"/>
        </w:rPr>
        <w:t xml:space="preserve">составляет </w:t>
      </w:r>
      <w:r w:rsidR="002F0DDC" w:rsidRPr="008E5C08">
        <w:rPr>
          <w:b/>
          <w:sz w:val="28"/>
          <w:szCs w:val="28"/>
        </w:rPr>
        <w:t>19680</w:t>
      </w:r>
      <w:r w:rsidRPr="008E5C08">
        <w:rPr>
          <w:b/>
          <w:sz w:val="28"/>
          <w:szCs w:val="28"/>
        </w:rPr>
        <w:t xml:space="preserve"> человек, или 9</w:t>
      </w:r>
      <w:r w:rsidR="002F0DDC" w:rsidRPr="008E5C08">
        <w:rPr>
          <w:b/>
          <w:sz w:val="28"/>
          <w:szCs w:val="28"/>
        </w:rPr>
        <w:t>8</w:t>
      </w:r>
      <w:r w:rsidRPr="008E5C08">
        <w:rPr>
          <w:b/>
          <w:sz w:val="28"/>
          <w:szCs w:val="28"/>
        </w:rPr>
        <w:t>,</w:t>
      </w:r>
      <w:r w:rsidR="002F0DDC" w:rsidRPr="008E5C08">
        <w:rPr>
          <w:b/>
          <w:sz w:val="28"/>
          <w:szCs w:val="28"/>
        </w:rPr>
        <w:t>0</w:t>
      </w:r>
      <w:r w:rsidRPr="008E5C08">
        <w:rPr>
          <w:b/>
          <w:sz w:val="28"/>
          <w:szCs w:val="28"/>
        </w:rPr>
        <w:t xml:space="preserve"> процента к уровню прошлого года.</w:t>
      </w:r>
    </w:p>
    <w:p w:rsidR="00333B05" w:rsidRPr="008E5C08" w:rsidRDefault="006F0A31" w:rsidP="00333B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08">
        <w:rPr>
          <w:rFonts w:eastAsia="Calibri"/>
          <w:sz w:val="28"/>
          <w:szCs w:val="28"/>
          <w:lang w:eastAsia="en-US"/>
        </w:rPr>
        <w:t>Сокращение населения происходит в основном из-за естественной убыли населения</w:t>
      </w:r>
      <w:r>
        <w:rPr>
          <w:rFonts w:eastAsia="Calibri"/>
          <w:sz w:val="28"/>
          <w:szCs w:val="28"/>
          <w:lang w:eastAsia="en-US"/>
        </w:rPr>
        <w:t>.</w:t>
      </w:r>
      <w:r w:rsidRPr="008E5C08">
        <w:rPr>
          <w:rFonts w:eastAsia="Calibri"/>
          <w:sz w:val="28"/>
          <w:szCs w:val="28"/>
          <w:lang w:eastAsia="en-US"/>
        </w:rPr>
        <w:t xml:space="preserve"> </w:t>
      </w:r>
      <w:r w:rsidR="00333B05" w:rsidRPr="008E5C08">
        <w:rPr>
          <w:rFonts w:eastAsia="Calibri"/>
          <w:sz w:val="28"/>
          <w:szCs w:val="28"/>
          <w:lang w:eastAsia="en-US"/>
        </w:rPr>
        <w:t>За 201</w:t>
      </w:r>
      <w:r w:rsidR="002F0DDC" w:rsidRPr="008E5C08">
        <w:rPr>
          <w:rFonts w:eastAsia="Calibri"/>
          <w:sz w:val="28"/>
          <w:szCs w:val="28"/>
          <w:lang w:eastAsia="en-US"/>
        </w:rPr>
        <w:t>9</w:t>
      </w:r>
      <w:r w:rsidR="00333B05" w:rsidRPr="008E5C08">
        <w:rPr>
          <w:rFonts w:eastAsia="Calibri"/>
          <w:sz w:val="28"/>
          <w:szCs w:val="28"/>
          <w:lang w:eastAsia="en-US"/>
        </w:rPr>
        <w:t xml:space="preserve"> год родилось 170 чел., умерло 3</w:t>
      </w:r>
      <w:r w:rsidR="00B34174" w:rsidRPr="008E5C08">
        <w:rPr>
          <w:rFonts w:eastAsia="Calibri"/>
          <w:sz w:val="28"/>
          <w:szCs w:val="28"/>
          <w:lang w:eastAsia="en-US"/>
        </w:rPr>
        <w:t>54</w:t>
      </w:r>
      <w:r w:rsidR="00333B05" w:rsidRPr="008E5C08">
        <w:rPr>
          <w:rFonts w:eastAsia="Calibri"/>
          <w:sz w:val="28"/>
          <w:szCs w:val="28"/>
          <w:lang w:eastAsia="en-US"/>
        </w:rPr>
        <w:t xml:space="preserve"> чел</w:t>
      </w:r>
      <w:r w:rsidR="000C6463" w:rsidRPr="008E5C08">
        <w:rPr>
          <w:rFonts w:eastAsia="Calibri"/>
          <w:sz w:val="28"/>
          <w:szCs w:val="28"/>
          <w:lang w:eastAsia="en-US"/>
        </w:rPr>
        <w:t>.</w:t>
      </w:r>
      <w:r w:rsidR="00333B05" w:rsidRPr="008E5C08">
        <w:rPr>
          <w:rFonts w:eastAsia="Calibri"/>
          <w:sz w:val="28"/>
          <w:szCs w:val="28"/>
          <w:lang w:eastAsia="en-US"/>
        </w:rPr>
        <w:t xml:space="preserve">, тем самым число умерших </w:t>
      </w:r>
      <w:r w:rsidR="00B34174" w:rsidRPr="008E5C08">
        <w:rPr>
          <w:rFonts w:eastAsia="Calibri"/>
          <w:sz w:val="28"/>
          <w:szCs w:val="28"/>
          <w:lang w:eastAsia="en-US"/>
        </w:rPr>
        <w:t>превысило число родившихся в 2,1</w:t>
      </w:r>
      <w:r w:rsidR="00333B05" w:rsidRPr="008E5C08">
        <w:rPr>
          <w:rFonts w:eastAsia="Calibri"/>
          <w:sz w:val="28"/>
          <w:szCs w:val="28"/>
          <w:lang w:eastAsia="en-US"/>
        </w:rPr>
        <w:t xml:space="preserve"> раза (за 201</w:t>
      </w:r>
      <w:r w:rsidR="00B34174" w:rsidRPr="008E5C08">
        <w:rPr>
          <w:rFonts w:eastAsia="Calibri"/>
          <w:sz w:val="28"/>
          <w:szCs w:val="28"/>
          <w:lang w:eastAsia="en-US"/>
        </w:rPr>
        <w:t>8</w:t>
      </w:r>
      <w:r w:rsidR="00333B05" w:rsidRPr="008E5C08">
        <w:rPr>
          <w:rFonts w:eastAsia="Calibri"/>
          <w:sz w:val="28"/>
          <w:szCs w:val="28"/>
          <w:lang w:eastAsia="en-US"/>
        </w:rPr>
        <w:t xml:space="preserve"> год – в </w:t>
      </w:r>
      <w:r w:rsidR="00B34174" w:rsidRPr="008E5C08">
        <w:rPr>
          <w:rFonts w:eastAsia="Calibri"/>
          <w:sz w:val="28"/>
          <w:szCs w:val="28"/>
          <w:lang w:eastAsia="en-US"/>
        </w:rPr>
        <w:t>2,2</w:t>
      </w:r>
      <w:r w:rsidR="00333B05" w:rsidRPr="008E5C08">
        <w:rPr>
          <w:rFonts w:eastAsia="Calibri"/>
          <w:sz w:val="28"/>
          <w:szCs w:val="28"/>
          <w:lang w:eastAsia="en-US"/>
        </w:rPr>
        <w:t xml:space="preserve"> раза).</w:t>
      </w:r>
    </w:p>
    <w:p w:rsidR="006F0A31" w:rsidRDefault="006F0A31" w:rsidP="00333B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Демографическая ситуация </w:t>
      </w:r>
      <w:r w:rsidRPr="00040C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</w:t>
      </w:r>
      <w:r w:rsidRPr="00040CC0">
        <w:rPr>
          <w:sz w:val="28"/>
          <w:szCs w:val="28"/>
        </w:rPr>
        <w:t xml:space="preserve">характеризуется </w:t>
      </w:r>
      <w:r>
        <w:rPr>
          <w:sz w:val="28"/>
          <w:szCs w:val="28"/>
        </w:rPr>
        <w:t>увеличением числа родившихся, уменьшением числа умерших и снижением естественной убыли населения.</w:t>
      </w:r>
    </w:p>
    <w:p w:rsidR="001D62B4" w:rsidRPr="008E5C08" w:rsidRDefault="001D62B4" w:rsidP="001D62B4">
      <w:pPr>
        <w:ind w:firstLine="709"/>
        <w:jc w:val="both"/>
        <w:rPr>
          <w:sz w:val="28"/>
          <w:szCs w:val="28"/>
        </w:rPr>
      </w:pPr>
      <w:r w:rsidRPr="008E5C08">
        <w:rPr>
          <w:sz w:val="28"/>
          <w:szCs w:val="28"/>
        </w:rPr>
        <w:t>По числу родившихся на 1000 человек населения в отчетном году район поднялся на 8 позиций и занимает 6 место.</w:t>
      </w:r>
    </w:p>
    <w:p w:rsidR="00333B05" w:rsidRPr="008E5C08" w:rsidRDefault="006F0A31" w:rsidP="00333B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33B05" w:rsidRPr="008E5C08">
        <w:rPr>
          <w:rFonts w:eastAsia="Calibri"/>
          <w:sz w:val="28"/>
          <w:szCs w:val="28"/>
          <w:lang w:eastAsia="en-US"/>
        </w:rPr>
        <w:t>роблем</w:t>
      </w:r>
      <w:r>
        <w:rPr>
          <w:rFonts w:eastAsia="Calibri"/>
          <w:sz w:val="28"/>
          <w:szCs w:val="28"/>
          <w:lang w:eastAsia="en-US"/>
        </w:rPr>
        <w:t>ами</w:t>
      </w:r>
      <w:r w:rsidR="00333B05" w:rsidRPr="008E5C08">
        <w:rPr>
          <w:rFonts w:eastAsia="Calibri"/>
          <w:sz w:val="28"/>
          <w:szCs w:val="28"/>
          <w:lang w:eastAsia="en-US"/>
        </w:rPr>
        <w:t xml:space="preserve"> в сфере </w:t>
      </w:r>
      <w:r>
        <w:rPr>
          <w:rFonts w:eastAsia="Calibri"/>
          <w:sz w:val="28"/>
          <w:szCs w:val="28"/>
          <w:lang w:eastAsia="en-US"/>
        </w:rPr>
        <w:t>здравоохранения района являются:</w:t>
      </w:r>
      <w:r w:rsidR="00333B05" w:rsidRPr="008E5C08">
        <w:rPr>
          <w:rFonts w:eastAsia="Calibri"/>
          <w:sz w:val="28"/>
          <w:szCs w:val="28"/>
          <w:lang w:eastAsia="en-US"/>
        </w:rPr>
        <w:t xml:space="preserve"> не укомплект</w:t>
      </w:r>
      <w:r w:rsidR="00333B05" w:rsidRPr="008E5C08">
        <w:rPr>
          <w:rFonts w:eastAsia="Calibri"/>
          <w:sz w:val="28"/>
          <w:szCs w:val="28"/>
          <w:lang w:eastAsia="en-US"/>
        </w:rPr>
        <w:t>о</w:t>
      </w:r>
      <w:r w:rsidR="00333B05" w:rsidRPr="008E5C08">
        <w:rPr>
          <w:rFonts w:eastAsia="Calibri"/>
          <w:sz w:val="28"/>
          <w:szCs w:val="28"/>
          <w:lang w:eastAsia="en-US"/>
        </w:rPr>
        <w:t>ванность фельдшерских бригад, недостаток медицинских кадров, нехватка с</w:t>
      </w:r>
      <w:r w:rsidR="00333B05" w:rsidRPr="008E5C08">
        <w:rPr>
          <w:rFonts w:eastAsia="Calibri"/>
          <w:sz w:val="28"/>
          <w:szCs w:val="28"/>
          <w:lang w:eastAsia="en-US"/>
        </w:rPr>
        <w:t>о</w:t>
      </w:r>
      <w:r w:rsidR="00333B05" w:rsidRPr="008E5C08">
        <w:rPr>
          <w:rFonts w:eastAsia="Calibri"/>
          <w:sz w:val="28"/>
          <w:szCs w:val="28"/>
          <w:lang w:eastAsia="en-US"/>
        </w:rPr>
        <w:t>временного оборудования, в том числе диагностического, и другие. Путями их решения являются: работа с выпускниками школ по направлению их в мед</w:t>
      </w:r>
      <w:r w:rsidR="00333B05" w:rsidRPr="008E5C08">
        <w:rPr>
          <w:rFonts w:eastAsia="Calibri"/>
          <w:sz w:val="28"/>
          <w:szCs w:val="28"/>
          <w:lang w:eastAsia="en-US"/>
        </w:rPr>
        <w:t>и</w:t>
      </w:r>
      <w:r w:rsidR="00333B05" w:rsidRPr="008E5C08">
        <w:rPr>
          <w:rFonts w:eastAsia="Calibri"/>
          <w:sz w:val="28"/>
          <w:szCs w:val="28"/>
          <w:lang w:eastAsia="en-US"/>
        </w:rPr>
        <w:t>цинские ВУЗы, обеспечение жильем медицинских кадров, содействие мед</w:t>
      </w:r>
      <w:r w:rsidR="00333B05" w:rsidRPr="008E5C08">
        <w:rPr>
          <w:rFonts w:eastAsia="Calibri"/>
          <w:sz w:val="28"/>
          <w:szCs w:val="28"/>
          <w:lang w:eastAsia="en-US"/>
        </w:rPr>
        <w:t>и</w:t>
      </w:r>
      <w:r w:rsidR="00333B05" w:rsidRPr="008E5C08">
        <w:rPr>
          <w:rFonts w:eastAsia="Calibri"/>
          <w:sz w:val="28"/>
          <w:szCs w:val="28"/>
          <w:lang w:eastAsia="en-US"/>
        </w:rPr>
        <w:t>цинским коммерческим проектам и другие.</w:t>
      </w:r>
    </w:p>
    <w:p w:rsidR="00D503CD" w:rsidRPr="000C6463" w:rsidRDefault="00333B05" w:rsidP="00333B05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8E5C08">
        <w:rPr>
          <w:rFonts w:eastAsia="Calibri"/>
          <w:sz w:val="28"/>
          <w:szCs w:val="28"/>
          <w:lang w:eastAsia="en-US"/>
        </w:rPr>
        <w:t>В целях улучшения условий проживания населения и увеличения его численности в муниципальном районе реализовывались 1</w:t>
      </w:r>
      <w:r w:rsidR="00CE0B81">
        <w:rPr>
          <w:rFonts w:eastAsia="Calibri"/>
          <w:sz w:val="28"/>
          <w:szCs w:val="28"/>
          <w:lang w:eastAsia="en-US"/>
        </w:rPr>
        <w:t>3</w:t>
      </w:r>
      <w:r w:rsidRPr="008E5C08">
        <w:rPr>
          <w:rFonts w:eastAsia="Calibri"/>
          <w:sz w:val="28"/>
          <w:szCs w:val="28"/>
          <w:lang w:eastAsia="en-US"/>
        </w:rPr>
        <w:t xml:space="preserve"> муниципальных программ в различных сферах деятельности, в том числе: «Развитие агропр</w:t>
      </w:r>
      <w:r w:rsidRPr="008E5C08">
        <w:rPr>
          <w:rFonts w:eastAsia="Calibri"/>
          <w:sz w:val="28"/>
          <w:szCs w:val="28"/>
          <w:lang w:eastAsia="en-US"/>
        </w:rPr>
        <w:t>о</w:t>
      </w:r>
      <w:r w:rsidRPr="008E5C08">
        <w:rPr>
          <w:rFonts w:eastAsia="Calibri"/>
          <w:sz w:val="28"/>
          <w:szCs w:val="28"/>
          <w:lang w:eastAsia="en-US"/>
        </w:rPr>
        <w:t>мышленного комплекса в Чудовском муниципальном районе на 2014-2020 г</w:t>
      </w:r>
      <w:r w:rsidRPr="008E5C08">
        <w:rPr>
          <w:rFonts w:eastAsia="Calibri"/>
          <w:sz w:val="28"/>
          <w:szCs w:val="28"/>
          <w:lang w:eastAsia="en-US"/>
        </w:rPr>
        <w:t>о</w:t>
      </w:r>
      <w:r w:rsidRPr="008E5C08">
        <w:rPr>
          <w:rFonts w:eastAsia="Calibri"/>
          <w:sz w:val="28"/>
          <w:szCs w:val="28"/>
          <w:lang w:eastAsia="en-US"/>
        </w:rPr>
        <w:t>ды», «</w:t>
      </w:r>
      <w:r w:rsidRPr="008E5C08">
        <w:rPr>
          <w:sz w:val="28"/>
          <w:szCs w:val="28"/>
        </w:rPr>
        <w:t xml:space="preserve">Устойчивое развитие </w:t>
      </w:r>
      <w:r w:rsidR="00CE0B81">
        <w:rPr>
          <w:sz w:val="28"/>
          <w:szCs w:val="28"/>
        </w:rPr>
        <w:t xml:space="preserve">сельских </w:t>
      </w:r>
      <w:r w:rsidRPr="008E5C08">
        <w:rPr>
          <w:sz w:val="28"/>
          <w:szCs w:val="28"/>
        </w:rPr>
        <w:t>территорий Чудовского муниципал</w:t>
      </w:r>
      <w:r w:rsidR="00CE0B81">
        <w:rPr>
          <w:sz w:val="28"/>
          <w:szCs w:val="28"/>
        </w:rPr>
        <w:t>ьного района на 2018-2020 годы»</w:t>
      </w:r>
      <w:r w:rsidRPr="008E5C08">
        <w:rPr>
          <w:sz w:val="28"/>
          <w:szCs w:val="28"/>
        </w:rPr>
        <w:t>, «Развитие образования в Чудовском муниципал</w:t>
      </w:r>
      <w:r w:rsidRPr="008E5C08">
        <w:rPr>
          <w:sz w:val="28"/>
          <w:szCs w:val="28"/>
        </w:rPr>
        <w:t>ь</w:t>
      </w:r>
      <w:r w:rsidRPr="008E5C08">
        <w:rPr>
          <w:sz w:val="28"/>
          <w:szCs w:val="28"/>
        </w:rPr>
        <w:t>ном районе на 2016-2020 годы», «Развитие культуры, туризма и спорта Чудо</w:t>
      </w:r>
      <w:r w:rsidRPr="008E5C08">
        <w:rPr>
          <w:sz w:val="28"/>
          <w:szCs w:val="28"/>
        </w:rPr>
        <w:t>в</w:t>
      </w:r>
      <w:r w:rsidRPr="008E5C08">
        <w:rPr>
          <w:sz w:val="28"/>
          <w:szCs w:val="28"/>
        </w:rPr>
        <w:t>ского муниципального района на 201</w:t>
      </w:r>
      <w:r w:rsidR="00CE0B81">
        <w:rPr>
          <w:sz w:val="28"/>
          <w:szCs w:val="28"/>
        </w:rPr>
        <w:t>9</w:t>
      </w:r>
      <w:r w:rsidRPr="008E5C08">
        <w:rPr>
          <w:sz w:val="28"/>
          <w:szCs w:val="28"/>
        </w:rPr>
        <w:t>-20</w:t>
      </w:r>
      <w:r w:rsidR="00CE0B81">
        <w:rPr>
          <w:sz w:val="28"/>
          <w:szCs w:val="28"/>
        </w:rPr>
        <w:t>21</w:t>
      </w:r>
      <w:r w:rsidRPr="008E5C08">
        <w:rPr>
          <w:sz w:val="28"/>
          <w:szCs w:val="28"/>
        </w:rPr>
        <w:t xml:space="preserve"> годы»</w:t>
      </w:r>
      <w:r w:rsidR="00CE0B81">
        <w:rPr>
          <w:sz w:val="28"/>
          <w:szCs w:val="28"/>
        </w:rPr>
        <w:t>, «Обеспечение жильем м</w:t>
      </w:r>
      <w:r w:rsidR="00CE0B81">
        <w:rPr>
          <w:sz w:val="28"/>
          <w:szCs w:val="28"/>
        </w:rPr>
        <w:t>о</w:t>
      </w:r>
      <w:r w:rsidR="00CE0B81">
        <w:rPr>
          <w:sz w:val="28"/>
          <w:szCs w:val="28"/>
        </w:rPr>
        <w:t>лодых семей на территории Чудовского муниципального района на 2018-               2020 годы», «Улучшение жилищных условий граждан и повышение качества жилищно-коммунальных услуг в Чудовском муниципальном районе на 2018-2020 годы».</w:t>
      </w:r>
    </w:p>
    <w:p w:rsidR="000D1796" w:rsidRPr="0077154F" w:rsidRDefault="000D1796" w:rsidP="00301B8A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77154F">
        <w:rPr>
          <w:b/>
          <w:color w:val="000000" w:themeColor="text1"/>
          <w:sz w:val="28"/>
          <w:szCs w:val="28"/>
        </w:rPr>
        <w:t>8. Энергосбережение и повышение энергетической эффективности</w:t>
      </w:r>
    </w:p>
    <w:p w:rsidR="00FC2CF0" w:rsidRPr="0077154F" w:rsidRDefault="00FC2CF0" w:rsidP="000C5B6F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77154F">
        <w:rPr>
          <w:b/>
          <w:color w:val="000000" w:themeColor="text1"/>
          <w:sz w:val="28"/>
          <w:szCs w:val="28"/>
        </w:rPr>
        <w:t>Показатель № 39</w:t>
      </w:r>
    </w:p>
    <w:p w:rsidR="00894217" w:rsidRPr="0077154F" w:rsidRDefault="000C5B6F" w:rsidP="008942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54F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894217" w:rsidRPr="0077154F">
        <w:rPr>
          <w:rFonts w:eastAsiaTheme="minorHAnsi"/>
          <w:b/>
          <w:color w:val="000000" w:themeColor="text1"/>
          <w:sz w:val="28"/>
          <w:szCs w:val="28"/>
          <w:lang w:eastAsia="en-US"/>
        </w:rPr>
        <w:t>Удельная величина потребления энергетических ресурсов в мног</w:t>
      </w:r>
      <w:r w:rsidR="00894217" w:rsidRPr="0077154F">
        <w:rPr>
          <w:rFonts w:eastAsiaTheme="minorHAnsi"/>
          <w:b/>
          <w:color w:val="000000" w:themeColor="text1"/>
          <w:sz w:val="28"/>
          <w:szCs w:val="28"/>
          <w:lang w:eastAsia="en-US"/>
        </w:rPr>
        <w:t>о</w:t>
      </w:r>
      <w:r w:rsidR="00894217" w:rsidRPr="0077154F">
        <w:rPr>
          <w:rFonts w:eastAsiaTheme="minorHAnsi"/>
          <w:b/>
          <w:color w:val="000000" w:themeColor="text1"/>
          <w:sz w:val="28"/>
          <w:szCs w:val="28"/>
          <w:lang w:eastAsia="en-US"/>
        </w:rPr>
        <w:t>квартирных домах</w:t>
      </w:r>
      <w:r w:rsidR="00894217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E44BD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</w:t>
      </w:r>
      <w:r w:rsidR="00894217" w:rsidRPr="0077154F">
        <w:rPr>
          <w:rFonts w:eastAsiaTheme="minorHAnsi"/>
          <w:color w:val="000000" w:themeColor="text1"/>
          <w:sz w:val="28"/>
          <w:szCs w:val="28"/>
          <w:lang w:eastAsia="en-US"/>
        </w:rPr>
        <w:t>201</w:t>
      </w:r>
      <w:r w:rsidR="00D52A8D" w:rsidRPr="0077154F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D3552F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</w:t>
      </w:r>
      <w:r w:rsidR="00894217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составила:</w:t>
      </w:r>
    </w:p>
    <w:p w:rsidR="00894217" w:rsidRPr="0077154F" w:rsidRDefault="00966539" w:rsidP="008942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54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94217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электрической энергии </w:t>
      </w:r>
      <w:r w:rsidR="00DE44BD" w:rsidRPr="0077154F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894217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62DB2" w:rsidRPr="0077154F">
        <w:rPr>
          <w:rFonts w:eastAsiaTheme="minorHAnsi"/>
          <w:color w:val="000000" w:themeColor="text1"/>
          <w:sz w:val="28"/>
          <w:szCs w:val="28"/>
          <w:lang w:eastAsia="en-US"/>
        </w:rPr>
        <w:t>554,54</w:t>
      </w:r>
      <w:r w:rsidR="00C63460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кВт-ч на 1 проживающего;</w:t>
      </w:r>
    </w:p>
    <w:p w:rsidR="00894217" w:rsidRPr="0077154F" w:rsidRDefault="00894217" w:rsidP="008942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54F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тепловой энергии – </w:t>
      </w:r>
      <w:r w:rsidR="0077154F" w:rsidRPr="0077154F">
        <w:rPr>
          <w:rFonts w:eastAsiaTheme="minorHAnsi"/>
          <w:color w:val="000000" w:themeColor="text1"/>
          <w:sz w:val="28"/>
          <w:szCs w:val="28"/>
          <w:lang w:eastAsia="en-US"/>
        </w:rPr>
        <w:t>0,17</w:t>
      </w:r>
      <w:r w:rsidR="004E2BCD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Гкал на 1 кв.м</w:t>
      </w:r>
      <w:r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общей площади;</w:t>
      </w:r>
    </w:p>
    <w:p w:rsidR="00894217" w:rsidRPr="0077154F" w:rsidRDefault="00894217" w:rsidP="008942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54F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горячей воды – </w:t>
      </w:r>
      <w:r w:rsidR="008F2D48">
        <w:rPr>
          <w:rFonts w:eastAsiaTheme="minorHAnsi"/>
          <w:color w:val="000000" w:themeColor="text1"/>
          <w:sz w:val="28"/>
          <w:szCs w:val="28"/>
          <w:lang w:eastAsia="en-US"/>
        </w:rPr>
        <w:t>15,01</w:t>
      </w:r>
      <w:r w:rsidR="004E2BCD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куб.м</w:t>
      </w:r>
      <w:r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1 проживающего;</w:t>
      </w:r>
    </w:p>
    <w:p w:rsidR="00894217" w:rsidRPr="0077154F" w:rsidRDefault="00894217" w:rsidP="008942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54F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холодной воды – </w:t>
      </w:r>
      <w:r w:rsidR="00062DB2" w:rsidRPr="0077154F">
        <w:rPr>
          <w:rFonts w:eastAsiaTheme="minorHAnsi"/>
          <w:color w:val="000000" w:themeColor="text1"/>
          <w:sz w:val="28"/>
          <w:szCs w:val="28"/>
          <w:lang w:eastAsia="en-US"/>
        </w:rPr>
        <w:t>32,35</w:t>
      </w:r>
      <w:r w:rsidR="00930335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7154F">
        <w:rPr>
          <w:rFonts w:eastAsiaTheme="minorHAnsi"/>
          <w:color w:val="000000" w:themeColor="text1"/>
          <w:sz w:val="28"/>
          <w:szCs w:val="28"/>
          <w:lang w:eastAsia="en-US"/>
        </w:rPr>
        <w:t>куб.м на 1 проживающего;</w:t>
      </w:r>
    </w:p>
    <w:p w:rsidR="00894217" w:rsidRPr="0077154F" w:rsidRDefault="00894217" w:rsidP="0089421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54F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природного газа – </w:t>
      </w:r>
      <w:r w:rsidR="00062DB2" w:rsidRPr="0077154F">
        <w:rPr>
          <w:rFonts w:eastAsiaTheme="minorHAnsi"/>
          <w:color w:val="000000" w:themeColor="text1"/>
          <w:sz w:val="28"/>
          <w:szCs w:val="28"/>
          <w:lang w:eastAsia="en-US"/>
        </w:rPr>
        <w:t>227,03</w:t>
      </w:r>
      <w:r w:rsidR="004E2BCD"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куб.м</w:t>
      </w:r>
      <w:r w:rsidRPr="007715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1 проживающего.</w:t>
      </w:r>
    </w:p>
    <w:p w:rsidR="003D5E4F" w:rsidRPr="0077154F" w:rsidRDefault="00DD4187" w:rsidP="003D5E4F">
      <w:pPr>
        <w:ind w:firstLine="708"/>
        <w:jc w:val="both"/>
        <w:rPr>
          <w:sz w:val="28"/>
          <w:szCs w:val="28"/>
        </w:rPr>
      </w:pPr>
      <w:r w:rsidRPr="0077154F">
        <w:rPr>
          <w:sz w:val="28"/>
          <w:szCs w:val="28"/>
        </w:rPr>
        <w:t xml:space="preserve">В целях снижения </w:t>
      </w:r>
      <w:r w:rsidR="00F42FC6" w:rsidRPr="0077154F">
        <w:rPr>
          <w:sz w:val="28"/>
          <w:szCs w:val="28"/>
        </w:rPr>
        <w:t xml:space="preserve">потребления </w:t>
      </w:r>
      <w:r w:rsidRPr="0077154F">
        <w:rPr>
          <w:sz w:val="28"/>
          <w:szCs w:val="28"/>
        </w:rPr>
        <w:t xml:space="preserve">электрической энергии </w:t>
      </w:r>
      <w:r w:rsidR="003D5E4F" w:rsidRPr="0077154F">
        <w:rPr>
          <w:sz w:val="28"/>
          <w:szCs w:val="28"/>
        </w:rPr>
        <w:t>в местах общего пользования и в квартирах проводится замена ламп накаливания на энергоэ</w:t>
      </w:r>
      <w:r w:rsidR="003D5E4F" w:rsidRPr="0077154F">
        <w:rPr>
          <w:sz w:val="28"/>
          <w:szCs w:val="28"/>
        </w:rPr>
        <w:t>ф</w:t>
      </w:r>
      <w:r w:rsidR="003D5E4F" w:rsidRPr="0077154F">
        <w:rPr>
          <w:sz w:val="28"/>
          <w:szCs w:val="28"/>
        </w:rPr>
        <w:t xml:space="preserve">фективные лампы. В подъездах </w:t>
      </w:r>
      <w:r w:rsidR="00E76EAF" w:rsidRPr="0077154F">
        <w:rPr>
          <w:sz w:val="28"/>
          <w:szCs w:val="28"/>
        </w:rPr>
        <w:t>продолжается</w:t>
      </w:r>
      <w:r w:rsidR="003D5E4F" w:rsidRPr="0077154F">
        <w:rPr>
          <w:sz w:val="28"/>
          <w:szCs w:val="28"/>
        </w:rPr>
        <w:t xml:space="preserve"> работа по установке светодио</w:t>
      </w:r>
      <w:r w:rsidR="003D5E4F" w:rsidRPr="0077154F">
        <w:rPr>
          <w:sz w:val="28"/>
          <w:szCs w:val="28"/>
        </w:rPr>
        <w:t>д</w:t>
      </w:r>
      <w:r w:rsidR="003D5E4F" w:rsidRPr="0077154F">
        <w:rPr>
          <w:sz w:val="28"/>
          <w:szCs w:val="28"/>
        </w:rPr>
        <w:t xml:space="preserve">ных светильников с датчиками движения при входе </w:t>
      </w:r>
      <w:r w:rsidR="00B67771" w:rsidRPr="0077154F">
        <w:rPr>
          <w:sz w:val="28"/>
          <w:szCs w:val="28"/>
        </w:rPr>
        <w:t>и выходе</w:t>
      </w:r>
      <w:r w:rsidR="003D5E4F" w:rsidRPr="0077154F">
        <w:rPr>
          <w:sz w:val="28"/>
          <w:szCs w:val="28"/>
        </w:rPr>
        <w:t>.</w:t>
      </w:r>
    </w:p>
    <w:p w:rsidR="003D5E4F" w:rsidRPr="0077154F" w:rsidRDefault="00DD4187" w:rsidP="003D5E4F">
      <w:pPr>
        <w:ind w:firstLine="708"/>
        <w:jc w:val="both"/>
        <w:rPr>
          <w:sz w:val="28"/>
          <w:szCs w:val="28"/>
        </w:rPr>
      </w:pPr>
      <w:r w:rsidRPr="0077154F">
        <w:rPr>
          <w:sz w:val="28"/>
          <w:szCs w:val="28"/>
        </w:rPr>
        <w:lastRenderedPageBreak/>
        <w:t>В целях снижения величины потребления горячей и холодной воды</w:t>
      </w:r>
      <w:r w:rsidR="008C1CBC" w:rsidRPr="0077154F">
        <w:rPr>
          <w:sz w:val="28"/>
          <w:szCs w:val="28"/>
        </w:rPr>
        <w:t>, а также природного газа</w:t>
      </w:r>
      <w:r w:rsidR="003D5E4F" w:rsidRPr="0077154F">
        <w:rPr>
          <w:sz w:val="28"/>
          <w:szCs w:val="28"/>
        </w:rPr>
        <w:t xml:space="preserve"> </w:t>
      </w:r>
      <w:r w:rsidR="00E76EAF" w:rsidRPr="0077154F">
        <w:rPr>
          <w:sz w:val="28"/>
          <w:szCs w:val="28"/>
        </w:rPr>
        <w:t>продолжается работа по установке индивидуальных приборов учета</w:t>
      </w:r>
      <w:r w:rsidR="003D5E4F" w:rsidRPr="0077154F">
        <w:rPr>
          <w:sz w:val="28"/>
          <w:szCs w:val="28"/>
        </w:rPr>
        <w:t xml:space="preserve">. </w:t>
      </w:r>
    </w:p>
    <w:p w:rsidR="00D022E2" w:rsidRDefault="00F7791B" w:rsidP="005C025C">
      <w:pPr>
        <w:ind w:firstLine="540"/>
        <w:jc w:val="both"/>
        <w:rPr>
          <w:b/>
          <w:sz w:val="28"/>
          <w:szCs w:val="28"/>
        </w:rPr>
      </w:pPr>
      <w:r w:rsidRPr="0077154F">
        <w:rPr>
          <w:color w:val="000000" w:themeColor="text1"/>
          <w:sz w:val="28"/>
          <w:szCs w:val="28"/>
        </w:rPr>
        <w:t>Сотрудниками Администрации муниципального района, принимающими участие в собрании собственников, проводится разъяснительная работа среди населения по вопросам энергосбережения, необходимости установки приборов учетов ресурсов как общедомовых, так и индивидуальных</w:t>
      </w:r>
      <w:r w:rsidR="005C025C">
        <w:rPr>
          <w:color w:val="000000" w:themeColor="text1"/>
          <w:sz w:val="28"/>
          <w:szCs w:val="28"/>
        </w:rPr>
        <w:t>.</w:t>
      </w:r>
    </w:p>
    <w:p w:rsidR="002F133D" w:rsidRPr="00A45E02" w:rsidRDefault="002F133D" w:rsidP="00AE5ACF">
      <w:pPr>
        <w:spacing w:before="120"/>
        <w:ind w:firstLine="709"/>
        <w:jc w:val="both"/>
        <w:rPr>
          <w:sz w:val="28"/>
          <w:szCs w:val="28"/>
        </w:rPr>
      </w:pPr>
      <w:r w:rsidRPr="00A45E02">
        <w:rPr>
          <w:b/>
          <w:sz w:val="28"/>
          <w:szCs w:val="28"/>
        </w:rPr>
        <w:t>Показатель № 40</w:t>
      </w:r>
    </w:p>
    <w:p w:rsidR="002F133D" w:rsidRPr="00A45E02" w:rsidRDefault="002F133D" w:rsidP="002F133D">
      <w:pPr>
        <w:ind w:firstLine="709"/>
        <w:jc w:val="both"/>
        <w:rPr>
          <w:sz w:val="28"/>
          <w:szCs w:val="28"/>
        </w:rPr>
      </w:pPr>
      <w:r w:rsidRPr="00A45E02">
        <w:rPr>
          <w:b/>
          <w:sz w:val="28"/>
          <w:szCs w:val="28"/>
        </w:rPr>
        <w:t>Удельная величина потребления энергетических ресурсов муниц</w:t>
      </w:r>
      <w:r w:rsidRPr="00A45E02">
        <w:rPr>
          <w:b/>
          <w:sz w:val="28"/>
          <w:szCs w:val="28"/>
        </w:rPr>
        <w:t>и</w:t>
      </w:r>
      <w:r w:rsidRPr="00A45E02">
        <w:rPr>
          <w:b/>
          <w:sz w:val="28"/>
          <w:szCs w:val="28"/>
        </w:rPr>
        <w:t xml:space="preserve">пальными бюджетными учреждениями </w:t>
      </w:r>
      <w:r w:rsidRPr="00A45E02">
        <w:rPr>
          <w:sz w:val="28"/>
          <w:szCs w:val="28"/>
        </w:rPr>
        <w:t>в 2019 году составила:</w:t>
      </w:r>
    </w:p>
    <w:p w:rsidR="002F133D" w:rsidRPr="00A45E02" w:rsidRDefault="002F133D" w:rsidP="002F133D">
      <w:pPr>
        <w:ind w:firstLine="709"/>
        <w:jc w:val="both"/>
        <w:rPr>
          <w:sz w:val="28"/>
          <w:szCs w:val="28"/>
        </w:rPr>
      </w:pPr>
      <w:r w:rsidRPr="00A45E02">
        <w:rPr>
          <w:sz w:val="28"/>
          <w:szCs w:val="28"/>
        </w:rPr>
        <w:t xml:space="preserve">электрической энергии – </w:t>
      </w:r>
      <w:r w:rsidR="001B3CC4">
        <w:rPr>
          <w:sz w:val="28"/>
          <w:szCs w:val="28"/>
        </w:rPr>
        <w:t>48,12</w:t>
      </w:r>
      <w:r w:rsidRPr="00A45E02">
        <w:rPr>
          <w:sz w:val="28"/>
          <w:szCs w:val="28"/>
        </w:rPr>
        <w:t xml:space="preserve"> кВт/ч на 1 человека населения;</w:t>
      </w:r>
    </w:p>
    <w:p w:rsidR="002F133D" w:rsidRPr="00A45E02" w:rsidRDefault="002F133D" w:rsidP="002F133D">
      <w:pPr>
        <w:ind w:firstLine="709"/>
        <w:jc w:val="both"/>
        <w:rPr>
          <w:sz w:val="28"/>
          <w:szCs w:val="28"/>
        </w:rPr>
      </w:pPr>
      <w:r w:rsidRPr="00A45E02">
        <w:rPr>
          <w:sz w:val="28"/>
          <w:szCs w:val="28"/>
        </w:rPr>
        <w:t>тепловой энергии – 0,16 Гкал на 1 кв.м общей площади учреждений;</w:t>
      </w:r>
    </w:p>
    <w:p w:rsidR="002F133D" w:rsidRPr="00A45E02" w:rsidRDefault="002F133D" w:rsidP="002F133D">
      <w:pPr>
        <w:ind w:firstLine="709"/>
        <w:jc w:val="both"/>
        <w:rPr>
          <w:sz w:val="28"/>
          <w:szCs w:val="28"/>
        </w:rPr>
      </w:pPr>
      <w:r w:rsidRPr="00A45E02">
        <w:rPr>
          <w:sz w:val="28"/>
          <w:szCs w:val="28"/>
        </w:rPr>
        <w:t>горячей воды – 0,16 куб.м на 1 человека населения;</w:t>
      </w:r>
    </w:p>
    <w:p w:rsidR="002F133D" w:rsidRPr="00A45E02" w:rsidRDefault="002F133D" w:rsidP="002F133D">
      <w:pPr>
        <w:ind w:firstLine="709"/>
        <w:jc w:val="both"/>
        <w:rPr>
          <w:sz w:val="28"/>
          <w:szCs w:val="28"/>
        </w:rPr>
      </w:pPr>
      <w:r w:rsidRPr="00A45E02">
        <w:rPr>
          <w:sz w:val="28"/>
          <w:szCs w:val="28"/>
        </w:rPr>
        <w:t>холодной воды – 0,71 куб.м на 1 человека населения;</w:t>
      </w:r>
    </w:p>
    <w:p w:rsidR="002F133D" w:rsidRPr="00A45E02" w:rsidRDefault="002F133D" w:rsidP="002F133D">
      <w:pPr>
        <w:ind w:firstLine="709"/>
        <w:jc w:val="both"/>
        <w:rPr>
          <w:b/>
          <w:sz w:val="28"/>
          <w:szCs w:val="28"/>
        </w:rPr>
      </w:pPr>
      <w:r w:rsidRPr="00A45E02">
        <w:rPr>
          <w:sz w:val="28"/>
          <w:szCs w:val="28"/>
        </w:rPr>
        <w:t>природного газа – 0,73 куб.м на 1 человека населения.</w:t>
      </w:r>
    </w:p>
    <w:p w:rsidR="002F133D" w:rsidRDefault="00A45E02" w:rsidP="002F1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</w:t>
      </w:r>
      <w:r w:rsidR="002F133D" w:rsidRPr="00A45E02">
        <w:rPr>
          <w:sz w:val="28"/>
          <w:szCs w:val="28"/>
        </w:rPr>
        <w:t xml:space="preserve"> величины потребления энергетических ресурсов бю</w:t>
      </w:r>
      <w:r w:rsidR="002F133D" w:rsidRPr="00A45E02">
        <w:rPr>
          <w:sz w:val="28"/>
          <w:szCs w:val="28"/>
        </w:rPr>
        <w:t>д</w:t>
      </w:r>
      <w:r w:rsidR="002F133D" w:rsidRPr="00A45E02">
        <w:rPr>
          <w:sz w:val="28"/>
          <w:szCs w:val="28"/>
        </w:rPr>
        <w:t xml:space="preserve">жетными учреждениями </w:t>
      </w:r>
      <w:r>
        <w:rPr>
          <w:sz w:val="28"/>
          <w:szCs w:val="28"/>
        </w:rPr>
        <w:t>проводятся</w:t>
      </w:r>
      <w:r w:rsidR="002F133D" w:rsidRPr="00A45E0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2F133D" w:rsidRPr="00A45E02">
        <w:rPr>
          <w:sz w:val="28"/>
          <w:szCs w:val="28"/>
        </w:rPr>
        <w:t xml:space="preserve"> по энергосбережению и о</w:t>
      </w:r>
      <w:r w:rsidR="002F133D" w:rsidRPr="00A45E02">
        <w:rPr>
          <w:sz w:val="28"/>
          <w:szCs w:val="28"/>
        </w:rPr>
        <w:t>п</w:t>
      </w:r>
      <w:r w:rsidR="002F133D" w:rsidRPr="00A45E02">
        <w:rPr>
          <w:sz w:val="28"/>
          <w:szCs w:val="28"/>
        </w:rPr>
        <w:t>тимизации.</w:t>
      </w:r>
      <w:r w:rsidR="002F133D" w:rsidRPr="009F53BC">
        <w:rPr>
          <w:sz w:val="28"/>
          <w:szCs w:val="28"/>
        </w:rPr>
        <w:t xml:space="preserve"> </w:t>
      </w:r>
    </w:p>
    <w:p w:rsidR="008E5C08" w:rsidRDefault="008E5C08" w:rsidP="00AE5ACF">
      <w:pPr>
        <w:spacing w:before="120"/>
        <w:ind w:firstLine="709"/>
        <w:jc w:val="both"/>
        <w:rPr>
          <w:b/>
          <w:sz w:val="28"/>
          <w:szCs w:val="28"/>
        </w:rPr>
      </w:pPr>
      <w:r w:rsidRPr="008E5C08">
        <w:rPr>
          <w:b/>
          <w:sz w:val="28"/>
          <w:szCs w:val="28"/>
        </w:rPr>
        <w:t>Показатель № 41</w:t>
      </w:r>
    </w:p>
    <w:p w:rsidR="008E5C08" w:rsidRDefault="008E5C08" w:rsidP="002F13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образования, расп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ложенными на территориях соответствующих муниципальных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ний и оказывающими услуги в указанных сферах за счет бюджетных 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сигнований бюджетов муниципальных образований (по данным офиц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ального сайта для размещения информации о государственных 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пальных учреждениях в информационно-телекоммуникационной сети «Интернет») (при наличии)</w:t>
      </w:r>
      <w:r w:rsidR="00DD0559">
        <w:rPr>
          <w:b/>
          <w:sz w:val="28"/>
          <w:szCs w:val="28"/>
        </w:rPr>
        <w:t>.</w:t>
      </w:r>
    </w:p>
    <w:p w:rsidR="00224C06" w:rsidRPr="001404F2" w:rsidRDefault="00DD0559" w:rsidP="00224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4C06">
        <w:rPr>
          <w:sz w:val="28"/>
          <w:szCs w:val="28"/>
        </w:rPr>
        <w:t xml:space="preserve"> 2019 году независимая оценка качества условий оказания услуг мун</w:t>
      </w:r>
      <w:r w:rsidR="00224C06">
        <w:rPr>
          <w:sz w:val="28"/>
          <w:szCs w:val="28"/>
        </w:rPr>
        <w:t>и</w:t>
      </w:r>
      <w:r w:rsidR="00224C06">
        <w:rPr>
          <w:sz w:val="28"/>
          <w:szCs w:val="28"/>
        </w:rPr>
        <w:t>ципальными организациями в сфере культуры не проводилась.</w:t>
      </w:r>
    </w:p>
    <w:p w:rsidR="00224C06" w:rsidRDefault="00DD0559" w:rsidP="00224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4C06">
        <w:rPr>
          <w:sz w:val="28"/>
          <w:szCs w:val="28"/>
        </w:rPr>
        <w:t xml:space="preserve">езависимая оценка качества условий оказания услуг муниципальными организациями в сфере </w:t>
      </w:r>
      <w:r>
        <w:rPr>
          <w:sz w:val="28"/>
          <w:szCs w:val="28"/>
        </w:rPr>
        <w:t xml:space="preserve">образования </w:t>
      </w:r>
      <w:r w:rsidR="00224C06">
        <w:rPr>
          <w:sz w:val="28"/>
          <w:szCs w:val="28"/>
        </w:rPr>
        <w:t xml:space="preserve">проводилась </w:t>
      </w:r>
      <w:r>
        <w:rPr>
          <w:sz w:val="28"/>
          <w:szCs w:val="28"/>
        </w:rPr>
        <w:t xml:space="preserve">в </w:t>
      </w:r>
      <w:r w:rsidR="00224C06">
        <w:rPr>
          <w:sz w:val="28"/>
          <w:szCs w:val="28"/>
        </w:rPr>
        <w:t>8 учреждени</w:t>
      </w:r>
      <w:r>
        <w:rPr>
          <w:sz w:val="28"/>
          <w:szCs w:val="28"/>
        </w:rPr>
        <w:t>ях</w:t>
      </w:r>
      <w:r w:rsidR="00224C06">
        <w:rPr>
          <w:sz w:val="28"/>
          <w:szCs w:val="28"/>
        </w:rPr>
        <w:t>. Результат независим</w:t>
      </w:r>
      <w:r w:rsidR="00A45E02">
        <w:rPr>
          <w:sz w:val="28"/>
          <w:szCs w:val="28"/>
        </w:rPr>
        <w:t>ой</w:t>
      </w:r>
      <w:r w:rsidR="00224C06">
        <w:rPr>
          <w:sz w:val="28"/>
          <w:szCs w:val="28"/>
        </w:rPr>
        <w:t xml:space="preserve"> оценк</w:t>
      </w:r>
      <w:r w:rsidR="00A45E02">
        <w:rPr>
          <w:sz w:val="28"/>
          <w:szCs w:val="28"/>
        </w:rPr>
        <w:t>и</w:t>
      </w:r>
      <w:r w:rsidR="00224C06">
        <w:rPr>
          <w:sz w:val="28"/>
          <w:szCs w:val="28"/>
        </w:rPr>
        <w:t xml:space="preserve"> составил 63,43 балла.</w:t>
      </w:r>
    </w:p>
    <w:p w:rsidR="00FB62ED" w:rsidRDefault="00FB62ED" w:rsidP="00FB62E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результат проведенной независимой оценки качества условий повли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ло отсутствие доступной среды в ряде учреждений и низкое материально-техническое обеспечение большинства образовательных учреждений. </w:t>
      </w:r>
    </w:p>
    <w:p w:rsidR="000D1796" w:rsidRPr="00B67771" w:rsidRDefault="000D1796" w:rsidP="001C57C1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60528D">
        <w:rPr>
          <w:b/>
          <w:color w:val="000000" w:themeColor="text1"/>
          <w:sz w:val="28"/>
          <w:szCs w:val="28"/>
        </w:rPr>
        <w:t>______________________________</w:t>
      </w:r>
    </w:p>
    <w:sectPr w:rsidR="000D1796" w:rsidRPr="00B67771" w:rsidSect="00142C0F">
      <w:headerReference w:type="default" r:id="rId9"/>
      <w:footerReference w:type="default" r:id="rId10"/>
      <w:pgSz w:w="11906" w:h="16838"/>
      <w:pgMar w:top="1134" w:right="567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1F" w:rsidRDefault="00B25C1F">
      <w:r>
        <w:separator/>
      </w:r>
    </w:p>
  </w:endnote>
  <w:endnote w:type="continuationSeparator" w:id="0">
    <w:p w:rsidR="00B25C1F" w:rsidRDefault="00B2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6B" w:rsidRDefault="00231B6B">
    <w:pPr>
      <w:pStyle w:val="a3"/>
      <w:jc w:val="center"/>
    </w:pPr>
  </w:p>
  <w:p w:rsidR="00231B6B" w:rsidRDefault="00231B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1F" w:rsidRDefault="00B25C1F">
      <w:r>
        <w:separator/>
      </w:r>
    </w:p>
  </w:footnote>
  <w:footnote w:type="continuationSeparator" w:id="0">
    <w:p w:rsidR="00B25C1F" w:rsidRDefault="00B2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05759"/>
      <w:docPartObj>
        <w:docPartGallery w:val="Page Numbers (Top of Page)"/>
        <w:docPartUnique/>
      </w:docPartObj>
    </w:sdtPr>
    <w:sdtEndPr/>
    <w:sdtContent>
      <w:p w:rsidR="00231B6B" w:rsidRDefault="00231B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6D">
          <w:rPr>
            <w:noProof/>
          </w:rPr>
          <w:t>20</w:t>
        </w:r>
        <w:r>
          <w:fldChar w:fldCharType="end"/>
        </w:r>
      </w:p>
    </w:sdtContent>
  </w:sdt>
  <w:p w:rsidR="00231B6B" w:rsidRDefault="00231B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922"/>
    <w:multiLevelType w:val="hybridMultilevel"/>
    <w:tmpl w:val="DC9A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395C"/>
    <w:multiLevelType w:val="hybridMultilevel"/>
    <w:tmpl w:val="5F0E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80536"/>
    <w:multiLevelType w:val="hybridMultilevel"/>
    <w:tmpl w:val="24624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35C70"/>
    <w:multiLevelType w:val="hybridMultilevel"/>
    <w:tmpl w:val="EF88C8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6C6F5A"/>
    <w:multiLevelType w:val="hybridMultilevel"/>
    <w:tmpl w:val="21B8F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733E65"/>
    <w:multiLevelType w:val="hybridMultilevel"/>
    <w:tmpl w:val="DF1A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24"/>
    <w:rsid w:val="00005483"/>
    <w:rsid w:val="00012B98"/>
    <w:rsid w:val="00024E88"/>
    <w:rsid w:val="00026A3D"/>
    <w:rsid w:val="00027AC3"/>
    <w:rsid w:val="00032412"/>
    <w:rsid w:val="0003652C"/>
    <w:rsid w:val="00041639"/>
    <w:rsid w:val="000420C0"/>
    <w:rsid w:val="00043C8D"/>
    <w:rsid w:val="000455A2"/>
    <w:rsid w:val="000479A4"/>
    <w:rsid w:val="000507E2"/>
    <w:rsid w:val="00062DB2"/>
    <w:rsid w:val="0006425C"/>
    <w:rsid w:val="0006780F"/>
    <w:rsid w:val="00070F27"/>
    <w:rsid w:val="00087C52"/>
    <w:rsid w:val="0009379D"/>
    <w:rsid w:val="000957EA"/>
    <w:rsid w:val="00097E63"/>
    <w:rsid w:val="000A1D35"/>
    <w:rsid w:val="000A24CA"/>
    <w:rsid w:val="000A32A7"/>
    <w:rsid w:val="000A67AE"/>
    <w:rsid w:val="000A6A0C"/>
    <w:rsid w:val="000A7771"/>
    <w:rsid w:val="000B6683"/>
    <w:rsid w:val="000C0484"/>
    <w:rsid w:val="000C3BC4"/>
    <w:rsid w:val="000C5B6F"/>
    <w:rsid w:val="000C6463"/>
    <w:rsid w:val="000D1796"/>
    <w:rsid w:val="000D2098"/>
    <w:rsid w:val="000D2520"/>
    <w:rsid w:val="000D3E49"/>
    <w:rsid w:val="000D519E"/>
    <w:rsid w:val="000D64FD"/>
    <w:rsid w:val="000D6B0F"/>
    <w:rsid w:val="000D71B2"/>
    <w:rsid w:val="000D722C"/>
    <w:rsid w:val="000E1733"/>
    <w:rsid w:val="000E2165"/>
    <w:rsid w:val="000E4516"/>
    <w:rsid w:val="000E4C22"/>
    <w:rsid w:val="000E518F"/>
    <w:rsid w:val="000E5481"/>
    <w:rsid w:val="000E77C4"/>
    <w:rsid w:val="000E7EC4"/>
    <w:rsid w:val="000F50A3"/>
    <w:rsid w:val="0010172E"/>
    <w:rsid w:val="00103DC0"/>
    <w:rsid w:val="00114291"/>
    <w:rsid w:val="00114A1A"/>
    <w:rsid w:val="00116750"/>
    <w:rsid w:val="001203D1"/>
    <w:rsid w:val="001378FE"/>
    <w:rsid w:val="001404F2"/>
    <w:rsid w:val="001419E3"/>
    <w:rsid w:val="00142C0F"/>
    <w:rsid w:val="001438F0"/>
    <w:rsid w:val="0014597A"/>
    <w:rsid w:val="001506B9"/>
    <w:rsid w:val="00154A71"/>
    <w:rsid w:val="001551AF"/>
    <w:rsid w:val="00155C8D"/>
    <w:rsid w:val="001623C2"/>
    <w:rsid w:val="001644CA"/>
    <w:rsid w:val="00164808"/>
    <w:rsid w:val="00165D1E"/>
    <w:rsid w:val="0016793C"/>
    <w:rsid w:val="0017551E"/>
    <w:rsid w:val="00175F38"/>
    <w:rsid w:val="00181D44"/>
    <w:rsid w:val="00186C41"/>
    <w:rsid w:val="0019466D"/>
    <w:rsid w:val="00195960"/>
    <w:rsid w:val="00196038"/>
    <w:rsid w:val="001A1070"/>
    <w:rsid w:val="001A6054"/>
    <w:rsid w:val="001B378D"/>
    <w:rsid w:val="001B3CC4"/>
    <w:rsid w:val="001B4AEF"/>
    <w:rsid w:val="001B4FCB"/>
    <w:rsid w:val="001B4FEA"/>
    <w:rsid w:val="001B69C1"/>
    <w:rsid w:val="001C2B27"/>
    <w:rsid w:val="001C5345"/>
    <w:rsid w:val="001C57C1"/>
    <w:rsid w:val="001D4078"/>
    <w:rsid w:val="001D62B4"/>
    <w:rsid w:val="001E2B6E"/>
    <w:rsid w:val="001F15D3"/>
    <w:rsid w:val="001F5FF3"/>
    <w:rsid w:val="00200CE9"/>
    <w:rsid w:val="002040B7"/>
    <w:rsid w:val="002058A3"/>
    <w:rsid w:val="00205994"/>
    <w:rsid w:val="00207BA5"/>
    <w:rsid w:val="00217DEB"/>
    <w:rsid w:val="00217E81"/>
    <w:rsid w:val="00222607"/>
    <w:rsid w:val="00222971"/>
    <w:rsid w:val="00224C06"/>
    <w:rsid w:val="002254C0"/>
    <w:rsid w:val="00226252"/>
    <w:rsid w:val="002264E5"/>
    <w:rsid w:val="00227752"/>
    <w:rsid w:val="00230BFB"/>
    <w:rsid w:val="00231B6B"/>
    <w:rsid w:val="002327B0"/>
    <w:rsid w:val="002408CC"/>
    <w:rsid w:val="0024356D"/>
    <w:rsid w:val="00246B7E"/>
    <w:rsid w:val="002571DB"/>
    <w:rsid w:val="00261AC2"/>
    <w:rsid w:val="002630A7"/>
    <w:rsid w:val="00265880"/>
    <w:rsid w:val="00266EEE"/>
    <w:rsid w:val="0027012B"/>
    <w:rsid w:val="0027338F"/>
    <w:rsid w:val="00280CD5"/>
    <w:rsid w:val="00293C94"/>
    <w:rsid w:val="002A1249"/>
    <w:rsid w:val="002A22A6"/>
    <w:rsid w:val="002B5146"/>
    <w:rsid w:val="002B7CCD"/>
    <w:rsid w:val="002C242B"/>
    <w:rsid w:val="002C6157"/>
    <w:rsid w:val="002D5377"/>
    <w:rsid w:val="002D54F2"/>
    <w:rsid w:val="002E3F97"/>
    <w:rsid w:val="002E4AD3"/>
    <w:rsid w:val="002F0DDC"/>
    <w:rsid w:val="002F133D"/>
    <w:rsid w:val="002F159B"/>
    <w:rsid w:val="002F7CA5"/>
    <w:rsid w:val="00301799"/>
    <w:rsid w:val="00301B8A"/>
    <w:rsid w:val="0030452C"/>
    <w:rsid w:val="00306FB9"/>
    <w:rsid w:val="00310C4B"/>
    <w:rsid w:val="00314C7A"/>
    <w:rsid w:val="00321164"/>
    <w:rsid w:val="00326277"/>
    <w:rsid w:val="00327879"/>
    <w:rsid w:val="003306C2"/>
    <w:rsid w:val="00333B05"/>
    <w:rsid w:val="003377F9"/>
    <w:rsid w:val="00340A33"/>
    <w:rsid w:val="00350308"/>
    <w:rsid w:val="003528F7"/>
    <w:rsid w:val="00354F84"/>
    <w:rsid w:val="003614DA"/>
    <w:rsid w:val="00362F53"/>
    <w:rsid w:val="003635A5"/>
    <w:rsid w:val="0036425C"/>
    <w:rsid w:val="00371D42"/>
    <w:rsid w:val="00373221"/>
    <w:rsid w:val="00374605"/>
    <w:rsid w:val="0037601B"/>
    <w:rsid w:val="00381D50"/>
    <w:rsid w:val="00382E69"/>
    <w:rsid w:val="0038640E"/>
    <w:rsid w:val="003870B2"/>
    <w:rsid w:val="003900CC"/>
    <w:rsid w:val="00390976"/>
    <w:rsid w:val="00391C0F"/>
    <w:rsid w:val="00392924"/>
    <w:rsid w:val="003952EF"/>
    <w:rsid w:val="00397817"/>
    <w:rsid w:val="003A1DCC"/>
    <w:rsid w:val="003A433A"/>
    <w:rsid w:val="003A7C80"/>
    <w:rsid w:val="003B3A55"/>
    <w:rsid w:val="003B592F"/>
    <w:rsid w:val="003C705B"/>
    <w:rsid w:val="003D4E00"/>
    <w:rsid w:val="003D5E4F"/>
    <w:rsid w:val="003F1A3E"/>
    <w:rsid w:val="003F20B8"/>
    <w:rsid w:val="003F4AC6"/>
    <w:rsid w:val="003F4CD9"/>
    <w:rsid w:val="003F5B10"/>
    <w:rsid w:val="003F5EFD"/>
    <w:rsid w:val="00416280"/>
    <w:rsid w:val="00416A28"/>
    <w:rsid w:val="00417C7B"/>
    <w:rsid w:val="0042202B"/>
    <w:rsid w:val="00422B2A"/>
    <w:rsid w:val="0042425C"/>
    <w:rsid w:val="004322D1"/>
    <w:rsid w:val="00435649"/>
    <w:rsid w:val="00441304"/>
    <w:rsid w:val="00442B28"/>
    <w:rsid w:val="00447EC6"/>
    <w:rsid w:val="00447EDA"/>
    <w:rsid w:val="00463486"/>
    <w:rsid w:val="00463A3B"/>
    <w:rsid w:val="00463FDE"/>
    <w:rsid w:val="004651E9"/>
    <w:rsid w:val="00466500"/>
    <w:rsid w:val="0046738E"/>
    <w:rsid w:val="00470959"/>
    <w:rsid w:val="00471B0E"/>
    <w:rsid w:val="00471CAA"/>
    <w:rsid w:val="0047327F"/>
    <w:rsid w:val="00477CA2"/>
    <w:rsid w:val="00480F2E"/>
    <w:rsid w:val="00481201"/>
    <w:rsid w:val="004855A8"/>
    <w:rsid w:val="00486D0D"/>
    <w:rsid w:val="00487D18"/>
    <w:rsid w:val="004933C1"/>
    <w:rsid w:val="004965E1"/>
    <w:rsid w:val="004966BF"/>
    <w:rsid w:val="004972E2"/>
    <w:rsid w:val="004A2192"/>
    <w:rsid w:val="004A6F18"/>
    <w:rsid w:val="004B40E2"/>
    <w:rsid w:val="004D0B2B"/>
    <w:rsid w:val="004D1A51"/>
    <w:rsid w:val="004D3164"/>
    <w:rsid w:val="004D4941"/>
    <w:rsid w:val="004D6566"/>
    <w:rsid w:val="004D7616"/>
    <w:rsid w:val="004E20E5"/>
    <w:rsid w:val="004E2BCD"/>
    <w:rsid w:val="004F044F"/>
    <w:rsid w:val="004F31BD"/>
    <w:rsid w:val="004F3AA2"/>
    <w:rsid w:val="0050011E"/>
    <w:rsid w:val="005053B7"/>
    <w:rsid w:val="00507F97"/>
    <w:rsid w:val="005130AC"/>
    <w:rsid w:val="0051372B"/>
    <w:rsid w:val="005261E3"/>
    <w:rsid w:val="0053190F"/>
    <w:rsid w:val="0053339B"/>
    <w:rsid w:val="00534FFA"/>
    <w:rsid w:val="00541770"/>
    <w:rsid w:val="00541ECB"/>
    <w:rsid w:val="00544EE4"/>
    <w:rsid w:val="00545F3A"/>
    <w:rsid w:val="005472E3"/>
    <w:rsid w:val="00554129"/>
    <w:rsid w:val="00555362"/>
    <w:rsid w:val="005631DE"/>
    <w:rsid w:val="0056333B"/>
    <w:rsid w:val="00563421"/>
    <w:rsid w:val="00567DD8"/>
    <w:rsid w:val="00570BB9"/>
    <w:rsid w:val="0058192B"/>
    <w:rsid w:val="0058418A"/>
    <w:rsid w:val="0058607E"/>
    <w:rsid w:val="00590623"/>
    <w:rsid w:val="00592FAE"/>
    <w:rsid w:val="00594F8C"/>
    <w:rsid w:val="005958F5"/>
    <w:rsid w:val="005976E7"/>
    <w:rsid w:val="005A0388"/>
    <w:rsid w:val="005A64DF"/>
    <w:rsid w:val="005B0F7F"/>
    <w:rsid w:val="005B30D0"/>
    <w:rsid w:val="005B5469"/>
    <w:rsid w:val="005B6644"/>
    <w:rsid w:val="005B7EFE"/>
    <w:rsid w:val="005C025C"/>
    <w:rsid w:val="005D18D9"/>
    <w:rsid w:val="005D2F98"/>
    <w:rsid w:val="005D3582"/>
    <w:rsid w:val="005D3D57"/>
    <w:rsid w:val="005E03FC"/>
    <w:rsid w:val="005F1568"/>
    <w:rsid w:val="005F2109"/>
    <w:rsid w:val="005F21A0"/>
    <w:rsid w:val="005F5F28"/>
    <w:rsid w:val="00600397"/>
    <w:rsid w:val="00600780"/>
    <w:rsid w:val="00602EFD"/>
    <w:rsid w:val="00604A79"/>
    <w:rsid w:val="0060528D"/>
    <w:rsid w:val="00610B2C"/>
    <w:rsid w:val="00613B48"/>
    <w:rsid w:val="0061432B"/>
    <w:rsid w:val="00616BD6"/>
    <w:rsid w:val="00620362"/>
    <w:rsid w:val="006234A5"/>
    <w:rsid w:val="006254A1"/>
    <w:rsid w:val="006255BF"/>
    <w:rsid w:val="00626DD5"/>
    <w:rsid w:val="0062775A"/>
    <w:rsid w:val="00630165"/>
    <w:rsid w:val="00630185"/>
    <w:rsid w:val="00630AD5"/>
    <w:rsid w:val="006353D2"/>
    <w:rsid w:val="00635D28"/>
    <w:rsid w:val="0064337A"/>
    <w:rsid w:val="006433A6"/>
    <w:rsid w:val="00644A37"/>
    <w:rsid w:val="00647913"/>
    <w:rsid w:val="00653ED7"/>
    <w:rsid w:val="006555EA"/>
    <w:rsid w:val="0065758B"/>
    <w:rsid w:val="0066670A"/>
    <w:rsid w:val="006669C0"/>
    <w:rsid w:val="006719EB"/>
    <w:rsid w:val="00671BDD"/>
    <w:rsid w:val="00683170"/>
    <w:rsid w:val="00684093"/>
    <w:rsid w:val="006844B5"/>
    <w:rsid w:val="0068672B"/>
    <w:rsid w:val="00693473"/>
    <w:rsid w:val="006940C2"/>
    <w:rsid w:val="00694FFD"/>
    <w:rsid w:val="006A3D69"/>
    <w:rsid w:val="006B0D23"/>
    <w:rsid w:val="006B1D13"/>
    <w:rsid w:val="006B3659"/>
    <w:rsid w:val="006B4A64"/>
    <w:rsid w:val="006B4CDA"/>
    <w:rsid w:val="006C67B8"/>
    <w:rsid w:val="006D2459"/>
    <w:rsid w:val="006D4CA9"/>
    <w:rsid w:val="006E18AE"/>
    <w:rsid w:val="006F0A31"/>
    <w:rsid w:val="006F3A9D"/>
    <w:rsid w:val="006F4046"/>
    <w:rsid w:val="0071178F"/>
    <w:rsid w:val="00711A47"/>
    <w:rsid w:val="0072055A"/>
    <w:rsid w:val="00720D38"/>
    <w:rsid w:val="00721E0E"/>
    <w:rsid w:val="00731532"/>
    <w:rsid w:val="0073177F"/>
    <w:rsid w:val="007324AB"/>
    <w:rsid w:val="00736A90"/>
    <w:rsid w:val="00740DB2"/>
    <w:rsid w:val="0074171B"/>
    <w:rsid w:val="007421BC"/>
    <w:rsid w:val="00744511"/>
    <w:rsid w:val="00746103"/>
    <w:rsid w:val="0075058E"/>
    <w:rsid w:val="00756E2F"/>
    <w:rsid w:val="00757E87"/>
    <w:rsid w:val="00761EE5"/>
    <w:rsid w:val="007653FA"/>
    <w:rsid w:val="007655CE"/>
    <w:rsid w:val="00766238"/>
    <w:rsid w:val="0077154F"/>
    <w:rsid w:val="00772CDB"/>
    <w:rsid w:val="00772D49"/>
    <w:rsid w:val="007753B7"/>
    <w:rsid w:val="00775F34"/>
    <w:rsid w:val="00780613"/>
    <w:rsid w:val="00782D85"/>
    <w:rsid w:val="007907E9"/>
    <w:rsid w:val="00790C19"/>
    <w:rsid w:val="00792A84"/>
    <w:rsid w:val="00795762"/>
    <w:rsid w:val="007A2093"/>
    <w:rsid w:val="007A3270"/>
    <w:rsid w:val="007A4EB1"/>
    <w:rsid w:val="007A7291"/>
    <w:rsid w:val="007A78AE"/>
    <w:rsid w:val="007A78CA"/>
    <w:rsid w:val="007D2B69"/>
    <w:rsid w:val="007D46AA"/>
    <w:rsid w:val="007D789D"/>
    <w:rsid w:val="007D7AA6"/>
    <w:rsid w:val="007E0EAF"/>
    <w:rsid w:val="007E171B"/>
    <w:rsid w:val="007F0153"/>
    <w:rsid w:val="007F0764"/>
    <w:rsid w:val="008061D5"/>
    <w:rsid w:val="008075E5"/>
    <w:rsid w:val="0081070D"/>
    <w:rsid w:val="008117D5"/>
    <w:rsid w:val="00811BE1"/>
    <w:rsid w:val="00827E7A"/>
    <w:rsid w:val="00830705"/>
    <w:rsid w:val="0083114D"/>
    <w:rsid w:val="00832679"/>
    <w:rsid w:val="00834B73"/>
    <w:rsid w:val="00837DD1"/>
    <w:rsid w:val="00841711"/>
    <w:rsid w:val="00844E8C"/>
    <w:rsid w:val="00846312"/>
    <w:rsid w:val="008467FF"/>
    <w:rsid w:val="00853F22"/>
    <w:rsid w:val="00854BA1"/>
    <w:rsid w:val="008562BF"/>
    <w:rsid w:val="00857B25"/>
    <w:rsid w:val="008606DA"/>
    <w:rsid w:val="00861A81"/>
    <w:rsid w:val="00865BAB"/>
    <w:rsid w:val="008730B5"/>
    <w:rsid w:val="008738AE"/>
    <w:rsid w:val="00876523"/>
    <w:rsid w:val="00894217"/>
    <w:rsid w:val="008943F9"/>
    <w:rsid w:val="0089711B"/>
    <w:rsid w:val="008972D5"/>
    <w:rsid w:val="00897FBE"/>
    <w:rsid w:val="008A4A2D"/>
    <w:rsid w:val="008A75F5"/>
    <w:rsid w:val="008A792D"/>
    <w:rsid w:val="008A7D37"/>
    <w:rsid w:val="008A7E10"/>
    <w:rsid w:val="008B42CD"/>
    <w:rsid w:val="008B57C0"/>
    <w:rsid w:val="008C1CBC"/>
    <w:rsid w:val="008C1E92"/>
    <w:rsid w:val="008C23A5"/>
    <w:rsid w:val="008E0A59"/>
    <w:rsid w:val="008E3E9B"/>
    <w:rsid w:val="008E5C08"/>
    <w:rsid w:val="008E5EF7"/>
    <w:rsid w:val="008E69D0"/>
    <w:rsid w:val="008E7128"/>
    <w:rsid w:val="008F0256"/>
    <w:rsid w:val="008F0F1F"/>
    <w:rsid w:val="008F187B"/>
    <w:rsid w:val="008F2D48"/>
    <w:rsid w:val="008F47C1"/>
    <w:rsid w:val="008F4A4D"/>
    <w:rsid w:val="00903EC2"/>
    <w:rsid w:val="00904FAB"/>
    <w:rsid w:val="009056A0"/>
    <w:rsid w:val="00905EDE"/>
    <w:rsid w:val="0091358E"/>
    <w:rsid w:val="0091747E"/>
    <w:rsid w:val="00917B01"/>
    <w:rsid w:val="0092037D"/>
    <w:rsid w:val="00930335"/>
    <w:rsid w:val="009351F4"/>
    <w:rsid w:val="00937061"/>
    <w:rsid w:val="0094061C"/>
    <w:rsid w:val="00940C5E"/>
    <w:rsid w:val="00944BCC"/>
    <w:rsid w:val="00954A0C"/>
    <w:rsid w:val="009551A9"/>
    <w:rsid w:val="00955BB5"/>
    <w:rsid w:val="009637F0"/>
    <w:rsid w:val="00963960"/>
    <w:rsid w:val="00964CB7"/>
    <w:rsid w:val="00966539"/>
    <w:rsid w:val="00975AD9"/>
    <w:rsid w:val="00976628"/>
    <w:rsid w:val="00983052"/>
    <w:rsid w:val="00991E62"/>
    <w:rsid w:val="009A3E29"/>
    <w:rsid w:val="009A574B"/>
    <w:rsid w:val="009B04FE"/>
    <w:rsid w:val="009B3E5C"/>
    <w:rsid w:val="009B7B40"/>
    <w:rsid w:val="009C222D"/>
    <w:rsid w:val="009C4511"/>
    <w:rsid w:val="009C67AD"/>
    <w:rsid w:val="009E0E1E"/>
    <w:rsid w:val="009E57F4"/>
    <w:rsid w:val="009E7E83"/>
    <w:rsid w:val="009F73B9"/>
    <w:rsid w:val="009F7D54"/>
    <w:rsid w:val="009F7FFE"/>
    <w:rsid w:val="00A00840"/>
    <w:rsid w:val="00A0193D"/>
    <w:rsid w:val="00A03E02"/>
    <w:rsid w:val="00A040C7"/>
    <w:rsid w:val="00A04392"/>
    <w:rsid w:val="00A04F81"/>
    <w:rsid w:val="00A06FE7"/>
    <w:rsid w:val="00A1209C"/>
    <w:rsid w:val="00A132FB"/>
    <w:rsid w:val="00A1385D"/>
    <w:rsid w:val="00A14792"/>
    <w:rsid w:val="00A14AA7"/>
    <w:rsid w:val="00A158A6"/>
    <w:rsid w:val="00A2163D"/>
    <w:rsid w:val="00A22AB7"/>
    <w:rsid w:val="00A23775"/>
    <w:rsid w:val="00A26124"/>
    <w:rsid w:val="00A3735D"/>
    <w:rsid w:val="00A4253C"/>
    <w:rsid w:val="00A44C10"/>
    <w:rsid w:val="00A45E02"/>
    <w:rsid w:val="00A46B04"/>
    <w:rsid w:val="00A46C61"/>
    <w:rsid w:val="00A506DC"/>
    <w:rsid w:val="00A50989"/>
    <w:rsid w:val="00A52D17"/>
    <w:rsid w:val="00A5394E"/>
    <w:rsid w:val="00A53A31"/>
    <w:rsid w:val="00A55F67"/>
    <w:rsid w:val="00A639AA"/>
    <w:rsid w:val="00A64C16"/>
    <w:rsid w:val="00A72471"/>
    <w:rsid w:val="00A72751"/>
    <w:rsid w:val="00A74AD8"/>
    <w:rsid w:val="00A769EC"/>
    <w:rsid w:val="00A8197F"/>
    <w:rsid w:val="00A83DD8"/>
    <w:rsid w:val="00A86932"/>
    <w:rsid w:val="00A86A9F"/>
    <w:rsid w:val="00A908D1"/>
    <w:rsid w:val="00A916FF"/>
    <w:rsid w:val="00A93CDE"/>
    <w:rsid w:val="00A93CFB"/>
    <w:rsid w:val="00A93E06"/>
    <w:rsid w:val="00AA124A"/>
    <w:rsid w:val="00AA3690"/>
    <w:rsid w:val="00AA386E"/>
    <w:rsid w:val="00AA4BAE"/>
    <w:rsid w:val="00AB3FA2"/>
    <w:rsid w:val="00AC25F4"/>
    <w:rsid w:val="00AC40B8"/>
    <w:rsid w:val="00AC66E2"/>
    <w:rsid w:val="00AD2D81"/>
    <w:rsid w:val="00AD5E3B"/>
    <w:rsid w:val="00AE15C4"/>
    <w:rsid w:val="00AE1EB1"/>
    <w:rsid w:val="00AE5ACF"/>
    <w:rsid w:val="00AF2370"/>
    <w:rsid w:val="00AF57C2"/>
    <w:rsid w:val="00B04897"/>
    <w:rsid w:val="00B04C7A"/>
    <w:rsid w:val="00B04DA7"/>
    <w:rsid w:val="00B07DEC"/>
    <w:rsid w:val="00B137E8"/>
    <w:rsid w:val="00B1612B"/>
    <w:rsid w:val="00B17301"/>
    <w:rsid w:val="00B20712"/>
    <w:rsid w:val="00B25C1F"/>
    <w:rsid w:val="00B32311"/>
    <w:rsid w:val="00B34174"/>
    <w:rsid w:val="00B352DD"/>
    <w:rsid w:val="00B35741"/>
    <w:rsid w:val="00B360B4"/>
    <w:rsid w:val="00B57B90"/>
    <w:rsid w:val="00B609E0"/>
    <w:rsid w:val="00B61DAA"/>
    <w:rsid w:val="00B61F64"/>
    <w:rsid w:val="00B63373"/>
    <w:rsid w:val="00B6339F"/>
    <w:rsid w:val="00B64B69"/>
    <w:rsid w:val="00B65DE3"/>
    <w:rsid w:val="00B6617E"/>
    <w:rsid w:val="00B66182"/>
    <w:rsid w:val="00B67771"/>
    <w:rsid w:val="00B72935"/>
    <w:rsid w:val="00B73F36"/>
    <w:rsid w:val="00B95EDE"/>
    <w:rsid w:val="00BA4C0E"/>
    <w:rsid w:val="00BB6510"/>
    <w:rsid w:val="00BC1549"/>
    <w:rsid w:val="00BC29EA"/>
    <w:rsid w:val="00BC50D0"/>
    <w:rsid w:val="00BD39E1"/>
    <w:rsid w:val="00BD7EB0"/>
    <w:rsid w:val="00BE6A06"/>
    <w:rsid w:val="00BF3E94"/>
    <w:rsid w:val="00BF69FB"/>
    <w:rsid w:val="00BF7D50"/>
    <w:rsid w:val="00C12DF6"/>
    <w:rsid w:val="00C17813"/>
    <w:rsid w:val="00C17FF3"/>
    <w:rsid w:val="00C240AA"/>
    <w:rsid w:val="00C3287E"/>
    <w:rsid w:val="00C44711"/>
    <w:rsid w:val="00C47AE0"/>
    <w:rsid w:val="00C47D1D"/>
    <w:rsid w:val="00C531ED"/>
    <w:rsid w:val="00C56A9C"/>
    <w:rsid w:val="00C61084"/>
    <w:rsid w:val="00C621D0"/>
    <w:rsid w:val="00C63460"/>
    <w:rsid w:val="00C67769"/>
    <w:rsid w:val="00C76B37"/>
    <w:rsid w:val="00C81AEA"/>
    <w:rsid w:val="00C86251"/>
    <w:rsid w:val="00C87255"/>
    <w:rsid w:val="00C940E8"/>
    <w:rsid w:val="00C9574C"/>
    <w:rsid w:val="00C96E3C"/>
    <w:rsid w:val="00CA007F"/>
    <w:rsid w:val="00CB1CB5"/>
    <w:rsid w:val="00CB74A6"/>
    <w:rsid w:val="00CD7140"/>
    <w:rsid w:val="00CE0A04"/>
    <w:rsid w:val="00CE0B81"/>
    <w:rsid w:val="00CE1590"/>
    <w:rsid w:val="00CE7C9E"/>
    <w:rsid w:val="00CF06BF"/>
    <w:rsid w:val="00CF1D4E"/>
    <w:rsid w:val="00CF67D7"/>
    <w:rsid w:val="00CF79A2"/>
    <w:rsid w:val="00D00E11"/>
    <w:rsid w:val="00D022E2"/>
    <w:rsid w:val="00D02B79"/>
    <w:rsid w:val="00D04B1A"/>
    <w:rsid w:val="00D07188"/>
    <w:rsid w:val="00D152B0"/>
    <w:rsid w:val="00D155FB"/>
    <w:rsid w:val="00D17616"/>
    <w:rsid w:val="00D20CCC"/>
    <w:rsid w:val="00D30800"/>
    <w:rsid w:val="00D33E01"/>
    <w:rsid w:val="00D34D17"/>
    <w:rsid w:val="00D3552F"/>
    <w:rsid w:val="00D35547"/>
    <w:rsid w:val="00D37888"/>
    <w:rsid w:val="00D40030"/>
    <w:rsid w:val="00D41298"/>
    <w:rsid w:val="00D41C85"/>
    <w:rsid w:val="00D42235"/>
    <w:rsid w:val="00D4628D"/>
    <w:rsid w:val="00D503CD"/>
    <w:rsid w:val="00D52A8D"/>
    <w:rsid w:val="00D532D8"/>
    <w:rsid w:val="00D535DA"/>
    <w:rsid w:val="00D55DB7"/>
    <w:rsid w:val="00D605F2"/>
    <w:rsid w:val="00D631E1"/>
    <w:rsid w:val="00D6511C"/>
    <w:rsid w:val="00D84F25"/>
    <w:rsid w:val="00D85968"/>
    <w:rsid w:val="00D9621F"/>
    <w:rsid w:val="00D97D40"/>
    <w:rsid w:val="00DA5420"/>
    <w:rsid w:val="00DA7C4B"/>
    <w:rsid w:val="00DA7C90"/>
    <w:rsid w:val="00DB0F73"/>
    <w:rsid w:val="00DB7A3F"/>
    <w:rsid w:val="00DC73B3"/>
    <w:rsid w:val="00DD0559"/>
    <w:rsid w:val="00DD3873"/>
    <w:rsid w:val="00DD4187"/>
    <w:rsid w:val="00DD507D"/>
    <w:rsid w:val="00DD57A5"/>
    <w:rsid w:val="00DD783D"/>
    <w:rsid w:val="00DE44BD"/>
    <w:rsid w:val="00DE6208"/>
    <w:rsid w:val="00DF1644"/>
    <w:rsid w:val="00DF365C"/>
    <w:rsid w:val="00DF3817"/>
    <w:rsid w:val="00DF5BD9"/>
    <w:rsid w:val="00DF6714"/>
    <w:rsid w:val="00DF7890"/>
    <w:rsid w:val="00E0021F"/>
    <w:rsid w:val="00E0078B"/>
    <w:rsid w:val="00E01284"/>
    <w:rsid w:val="00E01E75"/>
    <w:rsid w:val="00E11FF7"/>
    <w:rsid w:val="00E15B6A"/>
    <w:rsid w:val="00E20ED0"/>
    <w:rsid w:val="00E21141"/>
    <w:rsid w:val="00E23FCB"/>
    <w:rsid w:val="00E242C9"/>
    <w:rsid w:val="00E3577A"/>
    <w:rsid w:val="00E414F1"/>
    <w:rsid w:val="00E4449A"/>
    <w:rsid w:val="00E47D6B"/>
    <w:rsid w:val="00E51128"/>
    <w:rsid w:val="00E56454"/>
    <w:rsid w:val="00E56EB5"/>
    <w:rsid w:val="00E576BE"/>
    <w:rsid w:val="00E67CAD"/>
    <w:rsid w:val="00E71C15"/>
    <w:rsid w:val="00E71D1F"/>
    <w:rsid w:val="00E73B49"/>
    <w:rsid w:val="00E76669"/>
    <w:rsid w:val="00E76EAF"/>
    <w:rsid w:val="00E778FF"/>
    <w:rsid w:val="00E807A6"/>
    <w:rsid w:val="00E82EE6"/>
    <w:rsid w:val="00E83069"/>
    <w:rsid w:val="00E8327D"/>
    <w:rsid w:val="00E83C80"/>
    <w:rsid w:val="00E85AFA"/>
    <w:rsid w:val="00E87F35"/>
    <w:rsid w:val="00EA0A54"/>
    <w:rsid w:val="00EA47B9"/>
    <w:rsid w:val="00EB1822"/>
    <w:rsid w:val="00EB7BF0"/>
    <w:rsid w:val="00EC04FA"/>
    <w:rsid w:val="00EC2BEE"/>
    <w:rsid w:val="00EC526D"/>
    <w:rsid w:val="00EC66C3"/>
    <w:rsid w:val="00ED1831"/>
    <w:rsid w:val="00ED36C4"/>
    <w:rsid w:val="00ED4981"/>
    <w:rsid w:val="00EE02A2"/>
    <w:rsid w:val="00EE5603"/>
    <w:rsid w:val="00EE6334"/>
    <w:rsid w:val="00F05A19"/>
    <w:rsid w:val="00F078A4"/>
    <w:rsid w:val="00F100A8"/>
    <w:rsid w:val="00F1515C"/>
    <w:rsid w:val="00F17F37"/>
    <w:rsid w:val="00F214DF"/>
    <w:rsid w:val="00F22198"/>
    <w:rsid w:val="00F23175"/>
    <w:rsid w:val="00F24E00"/>
    <w:rsid w:val="00F30B2C"/>
    <w:rsid w:val="00F31A78"/>
    <w:rsid w:val="00F33816"/>
    <w:rsid w:val="00F34700"/>
    <w:rsid w:val="00F42FC6"/>
    <w:rsid w:val="00F43C76"/>
    <w:rsid w:val="00F464EF"/>
    <w:rsid w:val="00F50AEC"/>
    <w:rsid w:val="00F52A06"/>
    <w:rsid w:val="00F53C79"/>
    <w:rsid w:val="00F543F6"/>
    <w:rsid w:val="00F568C1"/>
    <w:rsid w:val="00F5744B"/>
    <w:rsid w:val="00F71B8A"/>
    <w:rsid w:val="00F73FEE"/>
    <w:rsid w:val="00F74801"/>
    <w:rsid w:val="00F75000"/>
    <w:rsid w:val="00F76C68"/>
    <w:rsid w:val="00F7791B"/>
    <w:rsid w:val="00F904D1"/>
    <w:rsid w:val="00FB0494"/>
    <w:rsid w:val="00FB4FBA"/>
    <w:rsid w:val="00FB5896"/>
    <w:rsid w:val="00FB62ED"/>
    <w:rsid w:val="00FC2CF0"/>
    <w:rsid w:val="00FC44A2"/>
    <w:rsid w:val="00FC5848"/>
    <w:rsid w:val="00FC5CF0"/>
    <w:rsid w:val="00FD2F70"/>
    <w:rsid w:val="00FD3CEC"/>
    <w:rsid w:val="00FD4782"/>
    <w:rsid w:val="00FD55D3"/>
    <w:rsid w:val="00FD6140"/>
    <w:rsid w:val="00FE24E5"/>
    <w:rsid w:val="00FE4DB0"/>
    <w:rsid w:val="00FE67B2"/>
    <w:rsid w:val="00FE7AEB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D179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0D1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D179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D1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DE44BD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Знак Знак"/>
    <w:basedOn w:val="a"/>
    <w:rsid w:val="00544E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3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2277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1C534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1644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9E57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4665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44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D179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0D1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1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D179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1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D1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DE44BD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Знак Знак"/>
    <w:basedOn w:val="a"/>
    <w:rsid w:val="00544E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3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2277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1C534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1644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9E57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4665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44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8642-72CE-41E2-ABC8-14B4C91B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Майорова</dc:creator>
  <cp:lastModifiedBy>Елена И. Дубакина</cp:lastModifiedBy>
  <cp:revision>2</cp:revision>
  <cp:lastPrinted>2020-04-30T12:42:00Z</cp:lastPrinted>
  <dcterms:created xsi:type="dcterms:W3CDTF">2023-10-24T06:48:00Z</dcterms:created>
  <dcterms:modified xsi:type="dcterms:W3CDTF">2023-10-24T06:48:00Z</dcterms:modified>
</cp:coreProperties>
</file>