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F3" w:rsidRDefault="0020545A" w:rsidP="00713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</w:t>
      </w:r>
      <w:r w:rsidR="00B31C27">
        <w:rPr>
          <w:b/>
          <w:sz w:val="28"/>
          <w:szCs w:val="28"/>
        </w:rPr>
        <w:t xml:space="preserve"> по результатам</w:t>
      </w:r>
      <w:r>
        <w:rPr>
          <w:b/>
          <w:sz w:val="28"/>
          <w:szCs w:val="28"/>
        </w:rPr>
        <w:t xml:space="preserve"> публичных слушаний</w:t>
      </w:r>
      <w:r w:rsidR="00713A48">
        <w:rPr>
          <w:b/>
          <w:sz w:val="28"/>
          <w:szCs w:val="28"/>
        </w:rPr>
        <w:t xml:space="preserve">, состоявшихся 15 мая 2024 года </w:t>
      </w:r>
      <w:r>
        <w:rPr>
          <w:b/>
          <w:sz w:val="28"/>
          <w:szCs w:val="28"/>
        </w:rPr>
        <w:t>по прое</w:t>
      </w:r>
      <w:r w:rsidR="00CC45F3">
        <w:rPr>
          <w:b/>
          <w:sz w:val="28"/>
          <w:szCs w:val="28"/>
        </w:rPr>
        <w:t xml:space="preserve">кту </w:t>
      </w:r>
      <w:r w:rsidR="002E1E3F">
        <w:rPr>
          <w:b/>
          <w:sz w:val="28"/>
          <w:szCs w:val="28"/>
        </w:rPr>
        <w:t>решения Думы Ч</w:t>
      </w:r>
      <w:r w:rsidR="0067795C">
        <w:rPr>
          <w:b/>
          <w:sz w:val="28"/>
          <w:szCs w:val="28"/>
        </w:rPr>
        <w:t>удовского муниципального района</w:t>
      </w:r>
      <w:r>
        <w:rPr>
          <w:b/>
          <w:sz w:val="28"/>
          <w:szCs w:val="28"/>
        </w:rPr>
        <w:t xml:space="preserve"> </w:t>
      </w:r>
      <w:r w:rsidR="00713A48">
        <w:rPr>
          <w:b/>
          <w:sz w:val="28"/>
          <w:szCs w:val="28"/>
        </w:rPr>
        <w:t>«Об исполнении бюджета Чудовского муниципального района за 2023 год»</w:t>
      </w:r>
    </w:p>
    <w:p w:rsidR="009135CD" w:rsidRDefault="009135CD" w:rsidP="00713A48">
      <w:pPr>
        <w:rPr>
          <w:b/>
          <w:sz w:val="28"/>
          <w:szCs w:val="28"/>
        </w:rPr>
      </w:pPr>
    </w:p>
    <w:p w:rsidR="006C0012" w:rsidRDefault="006C0012" w:rsidP="009135CD">
      <w:pPr>
        <w:jc w:val="center"/>
        <w:rPr>
          <w:b/>
          <w:sz w:val="28"/>
          <w:szCs w:val="28"/>
        </w:rPr>
      </w:pPr>
    </w:p>
    <w:p w:rsidR="006C0012" w:rsidRDefault="00713A48" w:rsidP="006C00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 на слушаниях 19</w:t>
      </w:r>
      <w:r w:rsidR="006C0012">
        <w:rPr>
          <w:b/>
          <w:sz w:val="28"/>
          <w:szCs w:val="28"/>
        </w:rPr>
        <w:t xml:space="preserve"> человек.</w:t>
      </w:r>
    </w:p>
    <w:p w:rsidR="009135CD" w:rsidRDefault="009135CD" w:rsidP="009135CD">
      <w:pPr>
        <w:rPr>
          <w:b/>
          <w:sz w:val="28"/>
          <w:szCs w:val="28"/>
        </w:rPr>
      </w:pPr>
    </w:p>
    <w:p w:rsidR="0020545A" w:rsidRDefault="006C0012" w:rsidP="0010455C">
      <w:pPr>
        <w:ind w:firstLine="708"/>
        <w:jc w:val="both"/>
        <w:rPr>
          <w:sz w:val="28"/>
          <w:szCs w:val="28"/>
        </w:rPr>
      </w:pPr>
      <w:r w:rsidRPr="006C0012">
        <w:rPr>
          <w:sz w:val="28"/>
          <w:szCs w:val="28"/>
        </w:rPr>
        <w:t>Публичные слушания назначены постановлением</w:t>
      </w:r>
      <w:r>
        <w:rPr>
          <w:sz w:val="28"/>
          <w:szCs w:val="28"/>
        </w:rPr>
        <w:t xml:space="preserve"> Администрации Чудов</w:t>
      </w:r>
      <w:r w:rsidR="00713A48">
        <w:rPr>
          <w:sz w:val="28"/>
          <w:szCs w:val="28"/>
        </w:rPr>
        <w:t>ского муниципального района от 19.04.2024 № 643</w:t>
      </w:r>
      <w:r>
        <w:rPr>
          <w:sz w:val="28"/>
          <w:szCs w:val="28"/>
        </w:rPr>
        <w:t xml:space="preserve"> «О проведении публичных слушаний».</w:t>
      </w:r>
    </w:p>
    <w:p w:rsidR="006C0012" w:rsidRDefault="006C0012" w:rsidP="00104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</w:t>
      </w:r>
      <w:r w:rsidR="003438AE">
        <w:rPr>
          <w:sz w:val="28"/>
          <w:szCs w:val="28"/>
        </w:rPr>
        <w:t>ния</w:t>
      </w:r>
      <w:r w:rsidR="0010455C">
        <w:rPr>
          <w:sz w:val="28"/>
          <w:szCs w:val="28"/>
        </w:rPr>
        <w:t xml:space="preserve"> публичных слушаний</w:t>
      </w:r>
      <w:r w:rsidR="003438AE">
        <w:rPr>
          <w:sz w:val="28"/>
          <w:szCs w:val="28"/>
        </w:rPr>
        <w:t xml:space="preserve"> по </w:t>
      </w:r>
      <w:r w:rsidR="0035557E">
        <w:rPr>
          <w:sz w:val="28"/>
          <w:szCs w:val="28"/>
        </w:rPr>
        <w:t>проекту решения Думы Чудовского муниципального района</w:t>
      </w:r>
      <w:r>
        <w:rPr>
          <w:sz w:val="28"/>
          <w:szCs w:val="28"/>
        </w:rPr>
        <w:t xml:space="preserve"> </w:t>
      </w:r>
      <w:r w:rsidR="0035557E">
        <w:rPr>
          <w:sz w:val="28"/>
          <w:szCs w:val="28"/>
        </w:rPr>
        <w:t>«Об исполнении бюджета Чудовского муниципального</w:t>
      </w:r>
      <w:r w:rsidR="00FA5503">
        <w:rPr>
          <w:sz w:val="28"/>
          <w:szCs w:val="28"/>
        </w:rPr>
        <w:t xml:space="preserve"> района за 2023</w:t>
      </w:r>
      <w:bookmarkStart w:id="0" w:name="_GoBack"/>
      <w:bookmarkEnd w:id="0"/>
      <w:r w:rsidR="0035557E">
        <w:rPr>
          <w:sz w:val="28"/>
          <w:szCs w:val="28"/>
        </w:rPr>
        <w:t xml:space="preserve"> год»</w:t>
      </w:r>
      <w:r w:rsidR="003438AE">
        <w:rPr>
          <w:sz w:val="28"/>
          <w:szCs w:val="28"/>
        </w:rPr>
        <w:t xml:space="preserve"> докладчик сообщил следующее:</w:t>
      </w:r>
    </w:p>
    <w:p w:rsidR="0035557E" w:rsidRDefault="0035557E" w:rsidP="0010455C">
      <w:pPr>
        <w:ind w:firstLine="708"/>
        <w:jc w:val="both"/>
        <w:rPr>
          <w:sz w:val="28"/>
          <w:szCs w:val="28"/>
        </w:rPr>
      </w:pPr>
      <w:r w:rsidRPr="0035557E">
        <w:rPr>
          <w:sz w:val="28"/>
          <w:szCs w:val="28"/>
        </w:rPr>
        <w:t>По результатам работы за 2023 год в бюджет Чудовского муниципального района поступило доходов в сумме 917774,5 тыс.рублей при плановых назначениях 912431,0 тыс. рублей, темп роста 100,6%, в том числе поступило собственных доходов в сумме 269386,9 тыс.рублей, или 102,0% годового плана, безвозмездных поступлений в сумме 648387,6 тыс.рублей или 100,0% годового плана.</w:t>
      </w:r>
    </w:p>
    <w:p w:rsidR="00B078DD" w:rsidRPr="00B078DD" w:rsidRDefault="00B078DD" w:rsidP="00B078DD">
      <w:pPr>
        <w:ind w:firstLine="708"/>
        <w:jc w:val="both"/>
        <w:rPr>
          <w:sz w:val="28"/>
          <w:szCs w:val="28"/>
          <w:lang w:val="x-none"/>
        </w:rPr>
      </w:pPr>
      <w:r w:rsidRPr="00B078DD">
        <w:rPr>
          <w:sz w:val="28"/>
          <w:szCs w:val="28"/>
          <w:lang w:val="x-none"/>
        </w:rPr>
        <w:t>В соответствии с уточненной сводной бю</w:t>
      </w:r>
      <w:r w:rsidR="0067795C">
        <w:rPr>
          <w:sz w:val="28"/>
          <w:szCs w:val="28"/>
          <w:lang w:val="x-none"/>
        </w:rPr>
        <w:t>джетной росписью объем расходов</w:t>
      </w:r>
      <w:r w:rsidRPr="00B078DD">
        <w:rPr>
          <w:sz w:val="28"/>
          <w:szCs w:val="28"/>
          <w:lang w:val="x-none"/>
        </w:rPr>
        <w:t xml:space="preserve"> бюджета муниципального района на 2023 год составил 953 170,1 тыс.рублей. </w:t>
      </w:r>
    </w:p>
    <w:p w:rsidR="00B078DD" w:rsidRDefault="00B078DD" w:rsidP="00B078DD">
      <w:pPr>
        <w:ind w:firstLine="708"/>
        <w:jc w:val="both"/>
        <w:rPr>
          <w:sz w:val="28"/>
          <w:szCs w:val="28"/>
        </w:rPr>
      </w:pPr>
      <w:r w:rsidRPr="00B078DD">
        <w:rPr>
          <w:sz w:val="28"/>
          <w:szCs w:val="28"/>
          <w:lang w:val="x-none"/>
        </w:rPr>
        <w:t>Кассовые расходы произведены за 2023 год в сумме 933 311,4 тыс.рублей, или 97,9 процента к уточненной сводной бюджетной росписи.</w:t>
      </w:r>
    </w:p>
    <w:p w:rsidR="00E61ADF" w:rsidRPr="00E61ADF" w:rsidRDefault="00E61ADF" w:rsidP="00E61ADF">
      <w:pPr>
        <w:ind w:firstLine="708"/>
        <w:jc w:val="both"/>
        <w:rPr>
          <w:sz w:val="28"/>
          <w:szCs w:val="28"/>
        </w:rPr>
      </w:pPr>
      <w:r w:rsidRPr="00E61ADF">
        <w:rPr>
          <w:sz w:val="28"/>
          <w:szCs w:val="28"/>
        </w:rPr>
        <w:t>Наибольший вес в расхода</w:t>
      </w:r>
      <w:r w:rsidR="0067795C">
        <w:rPr>
          <w:sz w:val="28"/>
          <w:szCs w:val="28"/>
        </w:rPr>
        <w:t>х бюджета</w:t>
      </w:r>
      <w:r w:rsidRPr="00E61ADF">
        <w:rPr>
          <w:sz w:val="28"/>
          <w:szCs w:val="28"/>
        </w:rPr>
        <w:t xml:space="preserve"> муниципального района составляют расходы на:</w:t>
      </w:r>
    </w:p>
    <w:p w:rsidR="00E61ADF" w:rsidRPr="00E61ADF" w:rsidRDefault="00E61ADF" w:rsidP="00E61ADF">
      <w:pPr>
        <w:ind w:firstLine="708"/>
        <w:jc w:val="both"/>
        <w:rPr>
          <w:sz w:val="28"/>
          <w:szCs w:val="28"/>
        </w:rPr>
      </w:pPr>
      <w:r w:rsidRPr="00E61ADF">
        <w:rPr>
          <w:sz w:val="28"/>
          <w:szCs w:val="28"/>
        </w:rPr>
        <w:t>- образование – 545 308,8 тыс.рублей (58,4%);</w:t>
      </w:r>
    </w:p>
    <w:p w:rsidR="00E61ADF" w:rsidRPr="00E61ADF" w:rsidRDefault="00E61ADF" w:rsidP="00E61ADF">
      <w:pPr>
        <w:ind w:firstLine="708"/>
        <w:jc w:val="both"/>
        <w:rPr>
          <w:sz w:val="28"/>
          <w:szCs w:val="28"/>
        </w:rPr>
      </w:pPr>
      <w:r w:rsidRPr="00E61ADF">
        <w:rPr>
          <w:sz w:val="28"/>
          <w:szCs w:val="28"/>
        </w:rPr>
        <w:t>- культуру, кинематография – 102 260,1 тыс.рублей (11,0%)</w:t>
      </w:r>
    </w:p>
    <w:p w:rsidR="00E61ADF" w:rsidRPr="00E61ADF" w:rsidRDefault="00E61ADF" w:rsidP="00E61ADF">
      <w:pPr>
        <w:ind w:firstLine="708"/>
        <w:jc w:val="both"/>
        <w:rPr>
          <w:sz w:val="28"/>
          <w:szCs w:val="28"/>
        </w:rPr>
      </w:pPr>
      <w:r w:rsidRPr="00E61ADF">
        <w:rPr>
          <w:sz w:val="28"/>
          <w:szCs w:val="28"/>
        </w:rPr>
        <w:t>- жилищно-коммунальное хозяйство – 66 430,6 тыс.рублей (7,1%);</w:t>
      </w:r>
    </w:p>
    <w:p w:rsidR="00E61ADF" w:rsidRPr="00E61ADF" w:rsidRDefault="00E61ADF" w:rsidP="00E61ADF">
      <w:pPr>
        <w:ind w:firstLine="708"/>
        <w:jc w:val="both"/>
        <w:rPr>
          <w:sz w:val="28"/>
          <w:szCs w:val="28"/>
        </w:rPr>
      </w:pPr>
      <w:r w:rsidRPr="00E61ADF">
        <w:rPr>
          <w:sz w:val="28"/>
          <w:szCs w:val="28"/>
        </w:rPr>
        <w:t>- физическую культуру и спорта – 30 866,9 тыс.рублей (3,3%)</w:t>
      </w:r>
    </w:p>
    <w:p w:rsidR="00E61ADF" w:rsidRPr="00E61ADF" w:rsidRDefault="00E61ADF" w:rsidP="00E61ADF">
      <w:pPr>
        <w:ind w:firstLine="708"/>
        <w:jc w:val="both"/>
        <w:rPr>
          <w:sz w:val="28"/>
          <w:szCs w:val="28"/>
        </w:rPr>
      </w:pPr>
      <w:r w:rsidRPr="00E61ADF">
        <w:rPr>
          <w:sz w:val="28"/>
          <w:szCs w:val="28"/>
        </w:rPr>
        <w:t>- социальную политику – 30 269,2 тыс.рублей (3,2%)</w:t>
      </w:r>
    </w:p>
    <w:p w:rsidR="0035557E" w:rsidRDefault="00B0501D" w:rsidP="0010455C">
      <w:pPr>
        <w:ind w:firstLine="708"/>
        <w:jc w:val="both"/>
        <w:rPr>
          <w:sz w:val="28"/>
          <w:szCs w:val="28"/>
        </w:rPr>
      </w:pPr>
      <w:r w:rsidRPr="00B0501D">
        <w:rPr>
          <w:sz w:val="28"/>
          <w:szCs w:val="28"/>
        </w:rPr>
        <w:t>Формирование и исполнение бюджета муниципального района в 2023 году осуществлялось в «программном формате». Доля расходов бюджета муниципального района исполненных в рамках муниципальных программ в 2023 году составила 89,2%.</w:t>
      </w:r>
    </w:p>
    <w:p w:rsidR="00EB2461" w:rsidRPr="00EB2461" w:rsidRDefault="00EB2461" w:rsidP="00EB2461">
      <w:pPr>
        <w:ind w:firstLine="708"/>
        <w:jc w:val="both"/>
        <w:rPr>
          <w:sz w:val="28"/>
          <w:szCs w:val="28"/>
        </w:rPr>
      </w:pPr>
      <w:r w:rsidRPr="00EB2461">
        <w:rPr>
          <w:sz w:val="28"/>
          <w:szCs w:val="28"/>
        </w:rPr>
        <w:t>Объем муниципального внутреннего долга муниципального района по состоянию на 1 января 2024 года составил 166480,9 тыс.рублей (задолженность по бюджетным кредитам).</w:t>
      </w:r>
    </w:p>
    <w:p w:rsidR="00EB2461" w:rsidRPr="00EB2461" w:rsidRDefault="00EB2461" w:rsidP="00EB2461">
      <w:pPr>
        <w:ind w:firstLine="708"/>
        <w:jc w:val="both"/>
        <w:rPr>
          <w:sz w:val="28"/>
          <w:szCs w:val="28"/>
        </w:rPr>
      </w:pPr>
      <w:r w:rsidRPr="00EB2461">
        <w:rPr>
          <w:sz w:val="28"/>
          <w:szCs w:val="28"/>
        </w:rPr>
        <w:t>Распоряжением Администрации Чудовского муниципального района от 09.07.2020 № 245-рг утвержден План мероприятий («дорожная карта») на 2020-2024 годы по поэтапному сокращению объема муниципального долга Чудовского муниципального района и приведению его параметров в соответствие с требованиями бюджетного законодательства.</w:t>
      </w:r>
    </w:p>
    <w:p w:rsidR="0035557E" w:rsidRDefault="00EB2461" w:rsidP="00EB2461">
      <w:pPr>
        <w:ind w:firstLine="708"/>
        <w:jc w:val="both"/>
        <w:rPr>
          <w:sz w:val="28"/>
          <w:szCs w:val="28"/>
        </w:rPr>
      </w:pPr>
      <w:r w:rsidRPr="00EB2461">
        <w:rPr>
          <w:sz w:val="28"/>
          <w:szCs w:val="28"/>
        </w:rPr>
        <w:lastRenderedPageBreak/>
        <w:t>Бюджет Чудовского муниципального района за 2023 год исполнен с дефицитом в сумме 15536,9 тыс.рублей.</w:t>
      </w:r>
    </w:p>
    <w:p w:rsidR="00B31C27" w:rsidRDefault="00B31C27" w:rsidP="00EB2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граждан предложений и замечаний по проекту решения Думы Чудовского муницип</w:t>
      </w:r>
      <w:r w:rsidR="00EB2461">
        <w:rPr>
          <w:sz w:val="28"/>
          <w:szCs w:val="28"/>
        </w:rPr>
        <w:t>ального района «Об исполнении бюджета Чудовского муниципального района за 2023 год</w:t>
      </w:r>
      <w:r>
        <w:rPr>
          <w:sz w:val="28"/>
          <w:szCs w:val="28"/>
        </w:rPr>
        <w:t>» не поступило.</w:t>
      </w:r>
    </w:p>
    <w:p w:rsidR="00B31C27" w:rsidRDefault="00B31C27" w:rsidP="00B31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публичных слу</w:t>
      </w:r>
      <w:r w:rsidR="00AF48E2">
        <w:rPr>
          <w:sz w:val="28"/>
          <w:szCs w:val="28"/>
        </w:rPr>
        <w:t>шаний принято следующее решение:</w:t>
      </w:r>
    </w:p>
    <w:p w:rsidR="00B31C27" w:rsidRDefault="00B31C27" w:rsidP="00B31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состоявшимися, рекомендовать Думе Чудовского муниципального района принять проект решения Думы Чудовского му</w:t>
      </w:r>
      <w:r w:rsidR="00EB2461">
        <w:rPr>
          <w:sz w:val="28"/>
          <w:szCs w:val="28"/>
        </w:rPr>
        <w:t>ниципального района «Об исполнении бюджета Чудовского муниципального района за 2023 год»</w:t>
      </w:r>
      <w:r>
        <w:rPr>
          <w:sz w:val="28"/>
          <w:szCs w:val="28"/>
        </w:rPr>
        <w:t>.</w:t>
      </w:r>
      <w:r w:rsidR="00AF48E2">
        <w:rPr>
          <w:sz w:val="28"/>
          <w:szCs w:val="28"/>
        </w:rPr>
        <w:t xml:space="preserve"> </w:t>
      </w:r>
    </w:p>
    <w:p w:rsidR="00885B7B" w:rsidRPr="00885B7B" w:rsidRDefault="00885B7B" w:rsidP="00885B7B">
      <w:pPr>
        <w:jc w:val="both"/>
        <w:rPr>
          <w:sz w:val="28"/>
          <w:szCs w:val="28"/>
        </w:rPr>
      </w:pPr>
    </w:p>
    <w:p w:rsidR="00B92339" w:rsidRPr="00B92339" w:rsidRDefault="00B92339" w:rsidP="0020545A">
      <w:pPr>
        <w:rPr>
          <w:sz w:val="28"/>
          <w:szCs w:val="28"/>
        </w:rPr>
      </w:pPr>
    </w:p>
    <w:p w:rsidR="004115AC" w:rsidRPr="0020545A" w:rsidRDefault="00B07864" w:rsidP="004115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</w:t>
      </w:r>
    </w:p>
    <w:p w:rsidR="004115AC" w:rsidRPr="0020545A" w:rsidRDefault="004115AC" w:rsidP="004115AC">
      <w:pPr>
        <w:jc w:val="both"/>
        <w:rPr>
          <w:b/>
          <w:sz w:val="28"/>
          <w:szCs w:val="28"/>
        </w:rPr>
      </w:pPr>
      <w:r w:rsidRPr="0020545A">
        <w:rPr>
          <w:b/>
          <w:sz w:val="28"/>
          <w:szCs w:val="28"/>
        </w:rPr>
        <w:t>публичных слушаний</w:t>
      </w:r>
      <w:r w:rsidRPr="0020545A">
        <w:rPr>
          <w:b/>
          <w:sz w:val="28"/>
          <w:szCs w:val="28"/>
        </w:rPr>
        <w:tab/>
      </w:r>
      <w:r w:rsidRPr="0020545A">
        <w:rPr>
          <w:b/>
          <w:sz w:val="28"/>
          <w:szCs w:val="28"/>
        </w:rPr>
        <w:tab/>
      </w:r>
      <w:r w:rsidRPr="0020545A">
        <w:rPr>
          <w:b/>
          <w:sz w:val="28"/>
          <w:szCs w:val="28"/>
        </w:rPr>
        <w:tab/>
      </w:r>
      <w:r w:rsidRPr="0020545A">
        <w:rPr>
          <w:b/>
          <w:sz w:val="28"/>
          <w:szCs w:val="28"/>
        </w:rPr>
        <w:tab/>
      </w:r>
      <w:r w:rsidRPr="0020545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1F1F87">
        <w:rPr>
          <w:b/>
          <w:sz w:val="28"/>
          <w:szCs w:val="28"/>
        </w:rPr>
        <w:t xml:space="preserve">                  </w:t>
      </w:r>
      <w:r w:rsidR="00476BB9">
        <w:rPr>
          <w:b/>
          <w:sz w:val="28"/>
          <w:szCs w:val="28"/>
        </w:rPr>
        <w:t>М.Б. Можжухина</w:t>
      </w:r>
    </w:p>
    <w:p w:rsidR="004115AC" w:rsidRDefault="004115AC" w:rsidP="004115AC">
      <w:pPr>
        <w:jc w:val="both"/>
        <w:rPr>
          <w:b/>
          <w:sz w:val="28"/>
          <w:szCs w:val="28"/>
        </w:rPr>
      </w:pPr>
    </w:p>
    <w:p w:rsidR="00D255C4" w:rsidRPr="0020545A" w:rsidRDefault="00B07864" w:rsidP="004115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255C4">
        <w:rPr>
          <w:b/>
          <w:sz w:val="28"/>
          <w:szCs w:val="28"/>
        </w:rPr>
        <w:tab/>
      </w:r>
      <w:r w:rsidR="00D255C4">
        <w:rPr>
          <w:b/>
          <w:sz w:val="28"/>
          <w:szCs w:val="28"/>
        </w:rPr>
        <w:tab/>
      </w:r>
      <w:r w:rsidR="00D255C4">
        <w:rPr>
          <w:b/>
          <w:sz w:val="28"/>
          <w:szCs w:val="28"/>
        </w:rPr>
        <w:tab/>
      </w:r>
      <w:r w:rsidR="00D255C4">
        <w:rPr>
          <w:b/>
          <w:sz w:val="28"/>
          <w:szCs w:val="28"/>
        </w:rPr>
        <w:tab/>
        <w:t>О.П. Белинская</w:t>
      </w:r>
    </w:p>
    <w:sectPr w:rsidR="00D255C4" w:rsidRPr="0020545A" w:rsidSect="00E8121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DE" w:rsidRDefault="000551DE" w:rsidP="00D14D55">
      <w:r>
        <w:separator/>
      </w:r>
    </w:p>
  </w:endnote>
  <w:endnote w:type="continuationSeparator" w:id="0">
    <w:p w:rsidR="000551DE" w:rsidRDefault="000551DE" w:rsidP="00D1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DE" w:rsidRDefault="000551DE" w:rsidP="00D14D55">
      <w:r>
        <w:separator/>
      </w:r>
    </w:p>
  </w:footnote>
  <w:footnote w:type="continuationSeparator" w:id="0">
    <w:p w:rsidR="000551DE" w:rsidRDefault="000551DE" w:rsidP="00D1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645164"/>
      <w:docPartObj>
        <w:docPartGallery w:val="Page Numbers (Top of Page)"/>
        <w:docPartUnique/>
      </w:docPartObj>
    </w:sdtPr>
    <w:sdtEndPr/>
    <w:sdtContent>
      <w:p w:rsidR="0010455C" w:rsidRDefault="001045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503">
          <w:rPr>
            <w:noProof/>
          </w:rPr>
          <w:t>2</w:t>
        </w:r>
        <w:r>
          <w:fldChar w:fldCharType="end"/>
        </w:r>
      </w:p>
    </w:sdtContent>
  </w:sdt>
  <w:p w:rsidR="0010455C" w:rsidRDefault="001045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5A"/>
    <w:rsid w:val="000551DE"/>
    <w:rsid w:val="000555A0"/>
    <w:rsid w:val="000E2284"/>
    <w:rsid w:val="000E3FFB"/>
    <w:rsid w:val="0010455C"/>
    <w:rsid w:val="00144FC8"/>
    <w:rsid w:val="00145CFA"/>
    <w:rsid w:val="001609A3"/>
    <w:rsid w:val="00190023"/>
    <w:rsid w:val="00197D14"/>
    <w:rsid w:val="001B653F"/>
    <w:rsid w:val="001F1F87"/>
    <w:rsid w:val="0020545A"/>
    <w:rsid w:val="00212598"/>
    <w:rsid w:val="00250C2E"/>
    <w:rsid w:val="002E1E3F"/>
    <w:rsid w:val="003438AE"/>
    <w:rsid w:val="00344EB7"/>
    <w:rsid w:val="0035557E"/>
    <w:rsid w:val="00355FC3"/>
    <w:rsid w:val="0037330B"/>
    <w:rsid w:val="00386C78"/>
    <w:rsid w:val="003C6D7E"/>
    <w:rsid w:val="003F6B34"/>
    <w:rsid w:val="004115AC"/>
    <w:rsid w:val="004250A5"/>
    <w:rsid w:val="00476BB9"/>
    <w:rsid w:val="004C0F0A"/>
    <w:rsid w:val="0058245E"/>
    <w:rsid w:val="00610329"/>
    <w:rsid w:val="006539AF"/>
    <w:rsid w:val="00672DB2"/>
    <w:rsid w:val="00674A2D"/>
    <w:rsid w:val="0067795C"/>
    <w:rsid w:val="006A4A2F"/>
    <w:rsid w:val="006B1A71"/>
    <w:rsid w:val="006C0012"/>
    <w:rsid w:val="006D3980"/>
    <w:rsid w:val="006F2236"/>
    <w:rsid w:val="00713A48"/>
    <w:rsid w:val="00802DD4"/>
    <w:rsid w:val="008046B7"/>
    <w:rsid w:val="00835060"/>
    <w:rsid w:val="00836C8A"/>
    <w:rsid w:val="00870E78"/>
    <w:rsid w:val="00873EE2"/>
    <w:rsid w:val="00885B7B"/>
    <w:rsid w:val="008A5C7F"/>
    <w:rsid w:val="008B3878"/>
    <w:rsid w:val="008C5E5F"/>
    <w:rsid w:val="009135CD"/>
    <w:rsid w:val="00934DB3"/>
    <w:rsid w:val="00983340"/>
    <w:rsid w:val="00A05730"/>
    <w:rsid w:val="00A435B9"/>
    <w:rsid w:val="00A461E9"/>
    <w:rsid w:val="00A62AFE"/>
    <w:rsid w:val="00AE27E8"/>
    <w:rsid w:val="00AF48E2"/>
    <w:rsid w:val="00B0501D"/>
    <w:rsid w:val="00B07864"/>
    <w:rsid w:val="00B078DD"/>
    <w:rsid w:val="00B31C27"/>
    <w:rsid w:val="00B92339"/>
    <w:rsid w:val="00BF48B9"/>
    <w:rsid w:val="00CC45F3"/>
    <w:rsid w:val="00D0685E"/>
    <w:rsid w:val="00D14D55"/>
    <w:rsid w:val="00D255C4"/>
    <w:rsid w:val="00DB57E7"/>
    <w:rsid w:val="00E072B6"/>
    <w:rsid w:val="00E61ADF"/>
    <w:rsid w:val="00E732AA"/>
    <w:rsid w:val="00E8121A"/>
    <w:rsid w:val="00E96313"/>
    <w:rsid w:val="00EB2461"/>
    <w:rsid w:val="00F2327E"/>
    <w:rsid w:val="00F321E8"/>
    <w:rsid w:val="00F47D18"/>
    <w:rsid w:val="00F53775"/>
    <w:rsid w:val="00FA5503"/>
    <w:rsid w:val="00FB180E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D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4D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4D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4D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5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50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D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4D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4D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4D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5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50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6D06-7492-4C71-9C48-E9664D25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Ольга П. Белинская</cp:lastModifiedBy>
  <cp:revision>11</cp:revision>
  <cp:lastPrinted>2024-05-07T07:11:00Z</cp:lastPrinted>
  <dcterms:created xsi:type="dcterms:W3CDTF">2024-05-07T06:58:00Z</dcterms:created>
  <dcterms:modified xsi:type="dcterms:W3CDTF">2024-05-07T07:12:00Z</dcterms:modified>
</cp:coreProperties>
</file>